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31D2B0" w14:textId="7AA6BB9A" w:rsidR="008849E0" w:rsidRPr="008849E0" w:rsidRDefault="008849E0" w:rsidP="008849E0">
      <w:pPr>
        <w:pStyle w:val="Title1"/>
        <w:spacing w:before="0" w:beforeAutospacing="0" w:after="0" w:afterAutospacing="0"/>
        <w:rPr>
          <w:rFonts w:ascii="Arial" w:hAnsi="Arial" w:cs="Arial"/>
          <w:b/>
          <w:bCs/>
          <w:i/>
          <w:iCs/>
          <w:color w:val="333333"/>
          <w:sz w:val="16"/>
          <w:szCs w:val="16"/>
        </w:rPr>
      </w:pPr>
      <w:r w:rsidRPr="008849E0">
        <w:rPr>
          <w:rFonts w:ascii="Arial" w:hAnsi="Arial" w:cs="Arial"/>
          <w:b/>
          <w:bCs/>
          <w:i/>
          <w:iCs/>
          <w:color w:val="333333"/>
          <w:sz w:val="16"/>
          <w:szCs w:val="16"/>
        </w:rPr>
        <w:t>Disclaimer</w:t>
      </w:r>
      <w:r>
        <w:rPr>
          <w:rFonts w:ascii="Arial" w:hAnsi="Arial" w:cs="Arial"/>
          <w:b/>
          <w:bCs/>
          <w:i/>
          <w:iCs/>
          <w:color w:val="333333"/>
          <w:sz w:val="16"/>
          <w:szCs w:val="16"/>
        </w:rPr>
        <w:t xml:space="preserve">: </w:t>
      </w:r>
      <w:r w:rsidRPr="008849E0">
        <w:rPr>
          <w:rFonts w:ascii="Arial" w:hAnsi="Arial" w:cs="Arial"/>
          <w:i/>
          <w:iCs/>
          <w:color w:val="333333"/>
          <w:sz w:val="16"/>
          <w:szCs w:val="16"/>
        </w:rPr>
        <w:t xml:space="preserve">This project statement is meant to be used as a training aid. While some of the information provided in the project statement is based upon factual data, the entire project statement is not meant to represent an actual project statement drafted by the </w:t>
      </w:r>
      <w:r w:rsidR="002844B9">
        <w:rPr>
          <w:rFonts w:ascii="Arial" w:hAnsi="Arial" w:cs="Arial"/>
          <w:i/>
          <w:iCs/>
          <w:color w:val="333333"/>
          <w:sz w:val="16"/>
          <w:szCs w:val="16"/>
        </w:rPr>
        <w:t>state agency</w:t>
      </w:r>
      <w:r w:rsidRPr="008849E0">
        <w:rPr>
          <w:rFonts w:ascii="Arial" w:hAnsi="Arial" w:cs="Arial"/>
          <w:i/>
          <w:iCs/>
          <w:color w:val="333333"/>
          <w:sz w:val="16"/>
          <w:szCs w:val="16"/>
        </w:rPr>
        <w:t>.</w:t>
      </w:r>
    </w:p>
    <w:p w14:paraId="35C623BE" w14:textId="77777777" w:rsidR="008849E0" w:rsidRPr="008849E0" w:rsidRDefault="008849E0" w:rsidP="002124C8">
      <w:pPr>
        <w:spacing w:after="0" w:line="240" w:lineRule="auto"/>
        <w:jc w:val="center"/>
        <w:rPr>
          <w:rFonts w:ascii="Arial" w:eastAsia="Arial" w:hAnsi="Arial" w:cs="Arial"/>
          <w:b/>
          <w:i/>
          <w:iCs/>
          <w:sz w:val="20"/>
          <w:szCs w:val="20"/>
        </w:rPr>
      </w:pPr>
    </w:p>
    <w:p w14:paraId="34C02342" w14:textId="77777777" w:rsidR="008849E0" w:rsidRDefault="008849E0" w:rsidP="002124C8">
      <w:pPr>
        <w:spacing w:after="0" w:line="240" w:lineRule="auto"/>
        <w:jc w:val="center"/>
        <w:rPr>
          <w:rFonts w:ascii="Arial" w:eastAsia="Arial" w:hAnsi="Arial" w:cs="Arial"/>
          <w:b/>
          <w:sz w:val="28"/>
          <w:szCs w:val="28"/>
        </w:rPr>
      </w:pPr>
    </w:p>
    <w:p w14:paraId="34D7D668" w14:textId="0E355E92" w:rsidR="00972F1C" w:rsidRPr="00972F1C" w:rsidRDefault="00972F1C" w:rsidP="00972F1C">
      <w:pPr>
        <w:jc w:val="center"/>
        <w:rPr>
          <w:rFonts w:ascii="Arial" w:eastAsia="Arial" w:hAnsi="Arial" w:cs="Arial"/>
          <w:b/>
          <w:sz w:val="28"/>
          <w:szCs w:val="28"/>
        </w:rPr>
      </w:pPr>
      <w:r w:rsidRPr="00972F1C">
        <w:rPr>
          <w:rFonts w:ascii="Arial" w:eastAsia="Arial" w:hAnsi="Arial" w:cs="Arial"/>
          <w:b/>
          <w:sz w:val="28"/>
          <w:szCs w:val="28"/>
        </w:rPr>
        <w:t>TN – Otter Creek Boat Ramp Construction at Beaver Lake</w:t>
      </w:r>
    </w:p>
    <w:p w14:paraId="4E421F07" w14:textId="57492E25" w:rsidR="000D7B62" w:rsidRPr="000E2E69" w:rsidRDefault="000D7B62" w:rsidP="002124C8">
      <w:pPr>
        <w:spacing w:after="0" w:line="240" w:lineRule="auto"/>
        <w:jc w:val="center"/>
        <w:rPr>
          <w:rFonts w:ascii="Arial" w:eastAsia="Arial" w:hAnsi="Arial" w:cs="Arial"/>
          <w:b/>
          <w:sz w:val="28"/>
          <w:szCs w:val="28"/>
        </w:rPr>
      </w:pPr>
    </w:p>
    <w:p w14:paraId="73860893" w14:textId="12A92E98" w:rsidR="00F57852" w:rsidRDefault="00972F1C" w:rsidP="003954D1">
      <w:pPr>
        <w:spacing w:after="0" w:line="240" w:lineRule="auto"/>
        <w:jc w:val="center"/>
        <w:rPr>
          <w:rFonts w:ascii="Arial" w:eastAsia="Arial" w:hAnsi="Arial" w:cs="Arial"/>
          <w:b/>
          <w:sz w:val="24"/>
          <w:szCs w:val="24"/>
        </w:rPr>
      </w:pPr>
      <w:r w:rsidRPr="00972F1C">
        <w:rPr>
          <w:rFonts w:ascii="Arial" w:eastAsia="Arial" w:hAnsi="Arial" w:cs="Arial"/>
          <w:b/>
          <w:sz w:val="24"/>
          <w:szCs w:val="24"/>
        </w:rPr>
        <w:t>Tennessee Wildlife Resources Agency</w:t>
      </w:r>
    </w:p>
    <w:p w14:paraId="588C4703" w14:textId="64F98B6A" w:rsidR="001E1A95" w:rsidRPr="008849E0" w:rsidRDefault="001E1A95" w:rsidP="001E1A95">
      <w:pPr>
        <w:spacing w:after="0" w:line="240" w:lineRule="auto"/>
        <w:jc w:val="center"/>
        <w:rPr>
          <w:rFonts w:ascii="Arial" w:eastAsia="Arial" w:hAnsi="Arial" w:cs="Arial"/>
          <w:b/>
          <w:sz w:val="24"/>
          <w:szCs w:val="24"/>
        </w:rPr>
      </w:pPr>
      <w:r w:rsidRPr="008849E0">
        <w:rPr>
          <w:rFonts w:ascii="Arial" w:eastAsia="Arial" w:hAnsi="Arial" w:cs="Arial"/>
          <w:b/>
          <w:sz w:val="24"/>
          <w:szCs w:val="24"/>
        </w:rPr>
        <w:t>7/1/2022 – 6/30/2023</w:t>
      </w:r>
    </w:p>
    <w:p w14:paraId="6225A087" w14:textId="6C93F0CC" w:rsidR="001E1A95" w:rsidRPr="008849E0" w:rsidRDefault="001E1A95" w:rsidP="002124C8">
      <w:pPr>
        <w:spacing w:after="0" w:line="240" w:lineRule="auto"/>
        <w:jc w:val="center"/>
        <w:rPr>
          <w:rFonts w:ascii="Arial" w:hAnsi="Arial" w:cs="Arial"/>
          <w:sz w:val="24"/>
          <w:szCs w:val="24"/>
        </w:rPr>
      </w:pPr>
    </w:p>
    <w:p w14:paraId="0289A7F1" w14:textId="77777777" w:rsidR="00D55EEB" w:rsidRPr="008849E0" w:rsidRDefault="00D55EEB" w:rsidP="002124C8">
      <w:pPr>
        <w:spacing w:after="0" w:line="240" w:lineRule="auto"/>
        <w:jc w:val="center"/>
        <w:rPr>
          <w:rFonts w:ascii="Arial" w:hAnsi="Arial" w:cs="Arial"/>
          <w:sz w:val="24"/>
          <w:szCs w:val="24"/>
        </w:rPr>
      </w:pPr>
    </w:p>
    <w:p w14:paraId="11A5DF04" w14:textId="1C43C01C" w:rsidR="00D55EEB" w:rsidRPr="008849E0" w:rsidRDefault="00D55EEB" w:rsidP="008030D4">
      <w:pPr>
        <w:spacing w:after="0" w:line="240" w:lineRule="auto"/>
        <w:jc w:val="center"/>
        <w:rPr>
          <w:rFonts w:ascii="Arial" w:eastAsia="Arial" w:hAnsi="Arial" w:cs="Arial"/>
          <w:b/>
          <w:bCs/>
          <w:sz w:val="24"/>
          <w:szCs w:val="24"/>
          <w:u w:val="single"/>
        </w:rPr>
      </w:pPr>
      <w:r w:rsidRPr="008849E0">
        <w:rPr>
          <w:rFonts w:ascii="Arial" w:eastAsia="Arial" w:hAnsi="Arial" w:cs="Arial"/>
          <w:b/>
          <w:bCs/>
          <w:sz w:val="24"/>
          <w:szCs w:val="24"/>
          <w:u w:val="single"/>
        </w:rPr>
        <w:t>GRANT PROPOSAL</w:t>
      </w:r>
    </w:p>
    <w:p w14:paraId="6E2DC2B8" w14:textId="77777777" w:rsidR="00D55EEB" w:rsidRPr="008849E0" w:rsidRDefault="00D55EEB" w:rsidP="008030D4">
      <w:pPr>
        <w:spacing w:after="0" w:line="240" w:lineRule="auto"/>
        <w:jc w:val="center"/>
        <w:rPr>
          <w:rFonts w:ascii="Arial" w:hAnsi="Arial" w:cs="Arial"/>
          <w:b/>
          <w:bCs/>
          <w:i/>
          <w:iCs/>
          <w:sz w:val="24"/>
          <w:szCs w:val="24"/>
        </w:rPr>
      </w:pPr>
    </w:p>
    <w:p w14:paraId="1580D1C6" w14:textId="75FC7654" w:rsidR="000E2E69" w:rsidRPr="008849E0" w:rsidRDefault="000D7B62" w:rsidP="008030D4">
      <w:pPr>
        <w:spacing w:after="0" w:line="240" w:lineRule="auto"/>
        <w:jc w:val="center"/>
        <w:rPr>
          <w:rFonts w:ascii="Arial" w:hAnsi="Arial" w:cs="Arial"/>
          <w:i/>
          <w:iCs/>
          <w:sz w:val="24"/>
          <w:szCs w:val="24"/>
        </w:rPr>
      </w:pPr>
      <w:r w:rsidRPr="008849E0">
        <w:rPr>
          <w:rFonts w:ascii="Arial" w:hAnsi="Arial" w:cs="Arial"/>
          <w:i/>
          <w:iCs/>
          <w:sz w:val="24"/>
          <w:szCs w:val="24"/>
        </w:rPr>
        <w:t xml:space="preserve">[Additional </w:t>
      </w:r>
      <w:r w:rsidR="00F45373" w:rsidRPr="008849E0">
        <w:rPr>
          <w:rFonts w:ascii="Arial" w:hAnsi="Arial" w:cs="Arial"/>
          <w:i/>
          <w:iCs/>
          <w:sz w:val="24"/>
          <w:szCs w:val="24"/>
        </w:rPr>
        <w:t>grant</w:t>
      </w:r>
      <w:r w:rsidR="001E1A95" w:rsidRPr="008849E0">
        <w:rPr>
          <w:rFonts w:ascii="Arial" w:hAnsi="Arial" w:cs="Arial"/>
          <w:i/>
          <w:iCs/>
          <w:sz w:val="24"/>
          <w:szCs w:val="24"/>
        </w:rPr>
        <w:t xml:space="preserve"> information to </w:t>
      </w:r>
      <w:r w:rsidR="00F45373" w:rsidRPr="008849E0">
        <w:rPr>
          <w:rFonts w:ascii="Arial" w:hAnsi="Arial" w:cs="Arial"/>
          <w:i/>
          <w:iCs/>
          <w:sz w:val="24"/>
          <w:szCs w:val="24"/>
        </w:rPr>
        <w:t>include</w:t>
      </w:r>
      <w:r w:rsidR="000E2E69" w:rsidRPr="008849E0">
        <w:rPr>
          <w:rFonts w:ascii="Arial" w:hAnsi="Arial" w:cs="Arial"/>
          <w:i/>
          <w:iCs/>
          <w:sz w:val="24"/>
          <w:szCs w:val="24"/>
        </w:rPr>
        <w:t xml:space="preserve"> in TRACS</w:t>
      </w:r>
      <w:r w:rsidR="00F45373" w:rsidRPr="008849E0">
        <w:rPr>
          <w:rFonts w:ascii="Arial" w:hAnsi="Arial" w:cs="Arial"/>
          <w:i/>
          <w:iCs/>
          <w:sz w:val="24"/>
          <w:szCs w:val="24"/>
        </w:rPr>
        <w:t>:</w:t>
      </w:r>
      <w:r w:rsidR="001E1A95" w:rsidRPr="008849E0">
        <w:rPr>
          <w:rFonts w:ascii="Arial" w:hAnsi="Arial" w:cs="Arial"/>
          <w:i/>
          <w:iCs/>
          <w:sz w:val="24"/>
          <w:szCs w:val="24"/>
        </w:rPr>
        <w:t xml:space="preserve"> SAP/PO FBMS # if available, Recipient Grant ID if available, Grant Recipient Contact(s), Federal Grant Specialist Contact(s), Grant Programs(s)</w:t>
      </w:r>
      <w:r w:rsidRPr="008849E0">
        <w:rPr>
          <w:rFonts w:ascii="Arial" w:hAnsi="Arial" w:cs="Arial"/>
          <w:i/>
          <w:iCs/>
          <w:sz w:val="24"/>
          <w:szCs w:val="24"/>
        </w:rPr>
        <w:t>]</w:t>
      </w:r>
    </w:p>
    <w:p w14:paraId="7154740B" w14:textId="77777777" w:rsidR="00D55EEB" w:rsidRPr="008849E0" w:rsidRDefault="00D55EEB" w:rsidP="008030D4">
      <w:pPr>
        <w:spacing w:after="0" w:line="240" w:lineRule="auto"/>
        <w:jc w:val="center"/>
        <w:rPr>
          <w:rFonts w:ascii="Arial" w:hAnsi="Arial" w:cs="Arial"/>
          <w:i/>
          <w:iCs/>
          <w:sz w:val="24"/>
          <w:szCs w:val="24"/>
        </w:rPr>
      </w:pPr>
    </w:p>
    <w:p w14:paraId="32ADAF39" w14:textId="77777777" w:rsidR="001E1A95" w:rsidRPr="008849E0" w:rsidRDefault="001E1A95" w:rsidP="001E1A95">
      <w:pPr>
        <w:spacing w:after="0" w:line="240" w:lineRule="auto"/>
        <w:rPr>
          <w:rFonts w:ascii="Arial" w:hAnsi="Arial" w:cs="Arial"/>
          <w:sz w:val="24"/>
          <w:szCs w:val="24"/>
        </w:rPr>
      </w:pPr>
    </w:p>
    <w:p w14:paraId="4C27E530" w14:textId="3D8D207B" w:rsidR="001E1A95" w:rsidRPr="008849E0" w:rsidRDefault="001E1A95" w:rsidP="001E1A95">
      <w:pPr>
        <w:spacing w:after="0" w:line="240" w:lineRule="auto"/>
        <w:rPr>
          <w:rFonts w:ascii="Arial" w:eastAsia="Arial" w:hAnsi="Arial" w:cs="Arial"/>
          <w:bCs/>
          <w:i/>
          <w:iCs/>
          <w:sz w:val="24"/>
          <w:szCs w:val="24"/>
        </w:rPr>
      </w:pPr>
      <w:r w:rsidRPr="008849E0">
        <w:rPr>
          <w:rFonts w:ascii="Arial" w:eastAsia="Arial" w:hAnsi="Arial" w:cs="Arial"/>
          <w:b/>
          <w:sz w:val="24"/>
          <w:szCs w:val="24"/>
        </w:rPr>
        <w:t>Public Description</w:t>
      </w:r>
      <w:r w:rsidR="00A00459" w:rsidRPr="008849E0">
        <w:rPr>
          <w:rFonts w:ascii="Arial" w:eastAsia="Arial" w:hAnsi="Arial" w:cs="Arial"/>
          <w:b/>
          <w:sz w:val="24"/>
          <w:szCs w:val="24"/>
        </w:rPr>
        <w:t xml:space="preserve"> </w:t>
      </w:r>
      <w:r w:rsidR="00A00459" w:rsidRPr="008849E0">
        <w:rPr>
          <w:rFonts w:ascii="Arial" w:eastAsia="Arial" w:hAnsi="Arial" w:cs="Arial"/>
          <w:bCs/>
          <w:i/>
          <w:iCs/>
          <w:sz w:val="24"/>
          <w:szCs w:val="24"/>
        </w:rPr>
        <w:t>(sections from the need, purpose, expected results and benefits, and</w:t>
      </w:r>
      <w:r w:rsidR="00647D89">
        <w:rPr>
          <w:rFonts w:ascii="Arial" w:eastAsia="Arial" w:hAnsi="Arial" w:cs="Arial"/>
          <w:bCs/>
          <w:i/>
          <w:iCs/>
          <w:sz w:val="24"/>
          <w:szCs w:val="24"/>
        </w:rPr>
        <w:t>/or</w:t>
      </w:r>
      <w:r w:rsidR="00A00459" w:rsidRPr="008849E0">
        <w:rPr>
          <w:rFonts w:ascii="Arial" w:eastAsia="Arial" w:hAnsi="Arial" w:cs="Arial"/>
          <w:bCs/>
          <w:i/>
          <w:iCs/>
          <w:sz w:val="24"/>
          <w:szCs w:val="24"/>
        </w:rPr>
        <w:t xml:space="preserve"> approach may be useful to include)</w:t>
      </w:r>
    </w:p>
    <w:p w14:paraId="6737B5D5" w14:textId="77777777" w:rsidR="00452A47" w:rsidRPr="008849E0" w:rsidRDefault="00452A47" w:rsidP="001E1A95">
      <w:pPr>
        <w:spacing w:after="0" w:line="240" w:lineRule="auto"/>
        <w:rPr>
          <w:rFonts w:ascii="Arial" w:eastAsia="Arial" w:hAnsi="Arial" w:cs="Arial"/>
          <w:b/>
          <w:sz w:val="24"/>
          <w:szCs w:val="24"/>
        </w:rPr>
      </w:pPr>
    </w:p>
    <w:p w14:paraId="6C790D15" w14:textId="77777777" w:rsidR="00972F1C" w:rsidRDefault="00972F1C" w:rsidP="00972F1C">
      <w:pPr>
        <w:rPr>
          <w:rFonts w:ascii="Arial" w:eastAsia="Arial" w:hAnsi="Arial" w:cs="Arial"/>
          <w:bCs/>
          <w:sz w:val="24"/>
          <w:szCs w:val="24"/>
        </w:rPr>
      </w:pPr>
      <w:r w:rsidRPr="00972F1C">
        <w:rPr>
          <w:rFonts w:ascii="Arial" w:eastAsia="Arial" w:hAnsi="Arial" w:cs="Arial"/>
          <w:bCs/>
          <w:sz w:val="24"/>
          <w:szCs w:val="24"/>
        </w:rPr>
        <w:t>The purpose of this project is to increase opportunities for sport fishing and recreational boating at Beaver Lake in Tennessee.</w:t>
      </w:r>
      <w:r>
        <w:rPr>
          <w:rFonts w:ascii="Arial" w:eastAsia="Arial" w:hAnsi="Arial" w:cs="Arial"/>
          <w:bCs/>
          <w:sz w:val="24"/>
          <w:szCs w:val="24"/>
        </w:rPr>
        <w:t xml:space="preserve"> </w:t>
      </w:r>
    </w:p>
    <w:p w14:paraId="2B477B4F" w14:textId="7AF7DA1C" w:rsidR="00972F1C" w:rsidRPr="00972F1C" w:rsidRDefault="00972F1C" w:rsidP="00972F1C">
      <w:pPr>
        <w:rPr>
          <w:rFonts w:ascii="Arial" w:eastAsia="Arial" w:hAnsi="Arial" w:cs="Arial"/>
          <w:bCs/>
          <w:sz w:val="24"/>
          <w:szCs w:val="24"/>
        </w:rPr>
      </w:pPr>
      <w:r w:rsidRPr="00972F1C">
        <w:rPr>
          <w:rFonts w:ascii="Arial" w:eastAsia="Arial" w:hAnsi="Arial" w:cs="Arial"/>
          <w:bCs/>
          <w:sz w:val="24"/>
          <w:szCs w:val="24"/>
        </w:rPr>
        <w:t xml:space="preserve">There is currently a lack of adequate boating access facilities at Beaver Lake.  Beaver Lake is the fourth largest reservoir (20,000 acres) in the state and is located approximately 20 minutes from Allentown (the state’s third most populous city).  The lake provides an outstanding recreational fishery for largemouth bass, crappie, hybrid striped bass, and channel catfish. </w:t>
      </w:r>
    </w:p>
    <w:p w14:paraId="25E3A18C" w14:textId="288CB414" w:rsidR="00972F1C" w:rsidRDefault="00972F1C" w:rsidP="00972F1C">
      <w:pPr>
        <w:rPr>
          <w:rFonts w:ascii="Arial" w:eastAsia="Arial" w:hAnsi="Arial" w:cs="Arial"/>
          <w:bCs/>
          <w:sz w:val="24"/>
          <w:szCs w:val="24"/>
        </w:rPr>
      </w:pPr>
      <w:r w:rsidRPr="00972F1C">
        <w:rPr>
          <w:rFonts w:ascii="Arial" w:eastAsia="Arial" w:hAnsi="Arial" w:cs="Arial"/>
          <w:bCs/>
          <w:sz w:val="24"/>
          <w:szCs w:val="24"/>
        </w:rPr>
        <w:t>There are a total of six boat ramps presently in operation at Beaver Lake.  Four of these are privately-owned marina ramps that charge user fees to launch boats.  The remaining two boat ramps are owned by the Tennessee Wildlife Resources Agency (TWRA) and are free to the public.  During the prime boating season, these two ramps quickly reach full capacity, which forces users to seek alternative facilities or forces users to not be able to launch their boats.  Collectively, the six ramps at Beaver Lake do not meet the current demand for anglers and boaters seeking access to Beaver Lake.   The TWRA is the state agency charged with managing and developing recreational boating access facilities for the public.  It is our statutory responsibility to improve boating opportunities throughout the state.  Without the development of new boat ramp facilities, recreational anglers and boaters will be forced to travel elsewhere.</w:t>
      </w:r>
    </w:p>
    <w:p w14:paraId="2FC81612" w14:textId="615705A5" w:rsidR="00972F1C" w:rsidRPr="00972F1C" w:rsidRDefault="00972F1C" w:rsidP="00972F1C">
      <w:pPr>
        <w:rPr>
          <w:rFonts w:ascii="Arial" w:eastAsia="Arial" w:hAnsi="Arial" w:cs="Arial"/>
          <w:bCs/>
          <w:sz w:val="24"/>
          <w:szCs w:val="24"/>
        </w:rPr>
      </w:pPr>
      <w:r w:rsidRPr="00972F1C">
        <w:rPr>
          <w:rFonts w:ascii="Arial" w:eastAsia="Arial" w:hAnsi="Arial" w:cs="Arial"/>
          <w:bCs/>
          <w:sz w:val="24"/>
          <w:szCs w:val="24"/>
        </w:rPr>
        <w:t xml:space="preserve">This grant will help to satisfy the current and anticipated future (15-20 year) demand for recreational fishing and boating access at Beaver Lake.  Based upon best available data, the TWRA estimates that this ramp will provide for approximately 320 boating days/month of use during the peak boating season of May – September.  </w:t>
      </w:r>
    </w:p>
    <w:p w14:paraId="38E520DC" w14:textId="2A0372C7" w:rsidR="00972F1C" w:rsidRPr="00972F1C" w:rsidRDefault="00972F1C" w:rsidP="00972F1C">
      <w:pPr>
        <w:rPr>
          <w:rFonts w:ascii="Arial" w:eastAsia="Arial" w:hAnsi="Arial" w:cs="Arial"/>
          <w:bCs/>
          <w:sz w:val="24"/>
          <w:szCs w:val="24"/>
        </w:rPr>
      </w:pPr>
      <w:r w:rsidRPr="00972F1C">
        <w:rPr>
          <w:rFonts w:ascii="Arial" w:eastAsia="Arial" w:hAnsi="Arial" w:cs="Arial"/>
          <w:bCs/>
          <w:sz w:val="24"/>
          <w:szCs w:val="24"/>
        </w:rPr>
        <w:lastRenderedPageBreak/>
        <w:t>This grant will also benefit nearby, local economies as anglers and boaters are willing to travel considerable distances to enjoy these activities.  Local economies will derive benefits from increased sales of gasoline, food, equipment, supplies, and lodging.</w:t>
      </w:r>
    </w:p>
    <w:p w14:paraId="69FF3F2C" w14:textId="77777777" w:rsidR="008849E0" w:rsidRDefault="008849E0" w:rsidP="001E1A95">
      <w:pPr>
        <w:spacing w:after="0" w:line="240" w:lineRule="auto"/>
        <w:rPr>
          <w:rFonts w:ascii="Arial" w:eastAsia="Arial" w:hAnsi="Arial" w:cs="Arial"/>
          <w:i/>
          <w:sz w:val="24"/>
          <w:szCs w:val="24"/>
          <w:u w:val="single"/>
        </w:rPr>
      </w:pPr>
    </w:p>
    <w:p w14:paraId="694BF3B5" w14:textId="586382F6" w:rsidR="001E1A95" w:rsidRPr="006E4A17" w:rsidRDefault="001E1A95" w:rsidP="001E1A95">
      <w:pPr>
        <w:spacing w:after="0" w:line="240" w:lineRule="auto"/>
        <w:rPr>
          <w:rFonts w:ascii="Arial" w:eastAsia="Arial" w:hAnsi="Arial" w:cs="Arial"/>
          <w:i/>
          <w:iCs/>
          <w:sz w:val="24"/>
          <w:szCs w:val="24"/>
        </w:rPr>
      </w:pPr>
      <w:r w:rsidRPr="008849E0">
        <w:rPr>
          <w:rFonts w:ascii="Arial" w:eastAsia="Arial" w:hAnsi="Arial" w:cs="Arial"/>
          <w:i/>
          <w:sz w:val="24"/>
          <w:szCs w:val="24"/>
          <w:u w:val="single"/>
        </w:rPr>
        <w:t>Conflict of Interest Statement</w:t>
      </w:r>
      <w:r w:rsidRPr="008849E0">
        <w:rPr>
          <w:rFonts w:ascii="Arial" w:eastAsia="Arial" w:hAnsi="Arial" w:cs="Arial"/>
          <w:sz w:val="24"/>
          <w:szCs w:val="24"/>
        </w:rPr>
        <w:t xml:space="preserve">: </w:t>
      </w:r>
      <w:r w:rsidR="002A07C0">
        <w:rPr>
          <w:rFonts w:ascii="Arial" w:eastAsia="Arial" w:hAnsi="Arial" w:cs="Arial"/>
          <w:sz w:val="24"/>
          <w:szCs w:val="24"/>
        </w:rPr>
        <w:t>Not Applicable. (</w:t>
      </w:r>
      <w:r w:rsidR="002A07C0" w:rsidRPr="004629BB">
        <w:rPr>
          <w:rFonts w:ascii="Arial" w:eastAsia="Arial" w:hAnsi="Arial" w:cs="Arial"/>
          <w:sz w:val="24"/>
          <w:szCs w:val="24"/>
        </w:rPr>
        <w:t>There are no known conflicts of interest</w:t>
      </w:r>
      <w:r w:rsidR="002A07C0">
        <w:rPr>
          <w:rFonts w:ascii="Arial" w:eastAsia="Arial" w:hAnsi="Arial" w:cs="Arial"/>
          <w:sz w:val="24"/>
          <w:szCs w:val="24"/>
        </w:rPr>
        <w:t>)</w:t>
      </w:r>
    </w:p>
    <w:p w14:paraId="76465F5F" w14:textId="77777777" w:rsidR="008849E0" w:rsidRPr="008849E0" w:rsidRDefault="008849E0" w:rsidP="001E1A95">
      <w:pPr>
        <w:spacing w:after="0" w:line="240" w:lineRule="auto"/>
        <w:rPr>
          <w:rFonts w:ascii="Arial" w:eastAsia="Arial" w:hAnsi="Arial" w:cs="Arial"/>
          <w:sz w:val="24"/>
          <w:szCs w:val="24"/>
        </w:rPr>
      </w:pPr>
    </w:p>
    <w:p w14:paraId="4C5CD56E" w14:textId="2074BF6B" w:rsidR="001E1A95" w:rsidRPr="008849E0" w:rsidRDefault="001E1A95" w:rsidP="001E1A95">
      <w:pPr>
        <w:spacing w:after="0" w:line="240" w:lineRule="auto"/>
        <w:rPr>
          <w:rFonts w:ascii="Arial" w:eastAsia="Arial" w:hAnsi="Arial" w:cs="Arial"/>
          <w:sz w:val="24"/>
          <w:szCs w:val="24"/>
        </w:rPr>
      </w:pPr>
    </w:p>
    <w:p w14:paraId="21D1477D" w14:textId="6C9FF64E" w:rsidR="001E1A95" w:rsidRDefault="001E1A95" w:rsidP="001E1A95">
      <w:pPr>
        <w:spacing w:after="0" w:line="240" w:lineRule="auto"/>
        <w:rPr>
          <w:rFonts w:ascii="Arial" w:eastAsia="Arial" w:hAnsi="Arial" w:cs="Arial"/>
          <w:sz w:val="24"/>
          <w:szCs w:val="24"/>
        </w:rPr>
      </w:pPr>
      <w:r w:rsidRPr="008849E0">
        <w:rPr>
          <w:rFonts w:ascii="Arial" w:eastAsia="Arial" w:hAnsi="Arial" w:cs="Arial"/>
          <w:i/>
          <w:sz w:val="24"/>
          <w:szCs w:val="24"/>
          <w:u w:val="single"/>
        </w:rPr>
        <w:t>Single Audit Reporting Statement</w:t>
      </w:r>
      <w:r w:rsidRPr="008849E0">
        <w:rPr>
          <w:rFonts w:ascii="Arial" w:eastAsia="Arial" w:hAnsi="Arial" w:cs="Arial"/>
          <w:sz w:val="24"/>
          <w:szCs w:val="24"/>
        </w:rPr>
        <w:t xml:space="preserve">: </w:t>
      </w:r>
      <w:r w:rsidR="00972F1C" w:rsidRPr="00972F1C">
        <w:rPr>
          <w:rFonts w:ascii="Arial" w:eastAsia="Arial" w:hAnsi="Arial" w:cs="Arial"/>
          <w:sz w:val="24"/>
          <w:szCs w:val="24"/>
        </w:rPr>
        <w:t>The TWRA was required to submit a Single Audit report for the agencies most recently closed fiscal year and that report is available on the Federal Audit Clearinghouse Single Audit Database website.  The report is filed under the TWRA’s EIN (99-9999999).</w:t>
      </w:r>
    </w:p>
    <w:p w14:paraId="3C6876EB" w14:textId="77777777" w:rsidR="00A21E70" w:rsidRDefault="00A21E70" w:rsidP="001E1A95">
      <w:pPr>
        <w:spacing w:after="0" w:line="240" w:lineRule="auto"/>
        <w:rPr>
          <w:rFonts w:ascii="Arial" w:eastAsia="Arial" w:hAnsi="Arial" w:cs="Arial"/>
          <w:sz w:val="24"/>
          <w:szCs w:val="24"/>
        </w:rPr>
      </w:pPr>
    </w:p>
    <w:p w14:paraId="4B95EF8B" w14:textId="77777777" w:rsidR="00A21E70" w:rsidRPr="008849E0" w:rsidRDefault="00A21E70" w:rsidP="001E1A95">
      <w:pPr>
        <w:spacing w:after="0" w:line="240" w:lineRule="auto"/>
        <w:rPr>
          <w:rFonts w:ascii="Arial" w:hAnsi="Arial" w:cs="Arial"/>
          <w:sz w:val="24"/>
          <w:szCs w:val="24"/>
        </w:rPr>
      </w:pPr>
    </w:p>
    <w:p w14:paraId="450DFA4F" w14:textId="3E909B9F" w:rsidR="000D7B62" w:rsidRPr="008849E0" w:rsidRDefault="001E1A95" w:rsidP="008030D4">
      <w:pPr>
        <w:spacing w:after="0" w:line="240" w:lineRule="auto"/>
        <w:rPr>
          <w:rFonts w:ascii="Arial" w:eastAsia="Arial" w:hAnsi="Arial" w:cs="Arial"/>
          <w:sz w:val="24"/>
          <w:szCs w:val="24"/>
        </w:rPr>
      </w:pPr>
      <w:r w:rsidRPr="008849E0">
        <w:rPr>
          <w:rFonts w:ascii="Arial" w:eastAsia="Arial" w:hAnsi="Arial" w:cs="Arial"/>
          <w:i/>
          <w:sz w:val="24"/>
          <w:szCs w:val="24"/>
          <w:u w:val="single"/>
        </w:rPr>
        <w:t>Indirect Cost Statement</w:t>
      </w:r>
      <w:r w:rsidRPr="008849E0">
        <w:rPr>
          <w:rFonts w:ascii="Arial" w:eastAsia="Arial" w:hAnsi="Arial" w:cs="Arial"/>
          <w:sz w:val="24"/>
          <w:szCs w:val="24"/>
        </w:rPr>
        <w:t xml:space="preserve">: </w:t>
      </w:r>
      <w:r w:rsidR="00972F1C" w:rsidRPr="00972F1C">
        <w:rPr>
          <w:rFonts w:ascii="Arial" w:eastAsia="Arial" w:hAnsi="Arial" w:cs="Arial"/>
          <w:sz w:val="24"/>
          <w:szCs w:val="24"/>
        </w:rPr>
        <w:t>We are (1) a U.S. state government entity receiving more than $35 million in direct Federal funding each year with an indirect cost rate of 29.8%.  We submit our indirect cost rate proposals to our cognizant agency.  A copy of our most recently approved rate agreement/certification is attached.</w:t>
      </w:r>
    </w:p>
    <w:p w14:paraId="7B93A891" w14:textId="04C5C749" w:rsidR="00D55EEB" w:rsidRPr="008849E0" w:rsidRDefault="00D55EEB" w:rsidP="008030D4">
      <w:pPr>
        <w:spacing w:after="0" w:line="240" w:lineRule="auto"/>
        <w:rPr>
          <w:rFonts w:ascii="Arial" w:hAnsi="Arial" w:cs="Arial"/>
          <w:sz w:val="24"/>
          <w:szCs w:val="24"/>
        </w:rPr>
      </w:pPr>
    </w:p>
    <w:p w14:paraId="327AF417" w14:textId="77777777" w:rsidR="008849E0" w:rsidRPr="008849E0" w:rsidRDefault="008849E0" w:rsidP="008030D4">
      <w:pPr>
        <w:spacing w:after="0" w:line="240" w:lineRule="auto"/>
        <w:rPr>
          <w:rFonts w:ascii="Arial" w:hAnsi="Arial" w:cs="Arial"/>
          <w:sz w:val="24"/>
          <w:szCs w:val="24"/>
        </w:rPr>
      </w:pPr>
    </w:p>
    <w:p w14:paraId="0C222713" w14:textId="77777777" w:rsidR="000E2E69" w:rsidRPr="008849E0" w:rsidRDefault="000E2E69" w:rsidP="000E2E69">
      <w:pPr>
        <w:spacing w:after="0" w:line="240" w:lineRule="auto"/>
        <w:rPr>
          <w:rFonts w:ascii="Arial" w:eastAsia="Arial" w:hAnsi="Arial" w:cs="Arial"/>
          <w:b/>
          <w:bCs/>
          <w:sz w:val="24"/>
          <w:szCs w:val="24"/>
          <w:u w:val="single"/>
        </w:rPr>
      </w:pPr>
    </w:p>
    <w:p w14:paraId="20837027" w14:textId="042DB272" w:rsidR="001E1A95" w:rsidRPr="008849E0" w:rsidRDefault="001E1A95" w:rsidP="001E1A95">
      <w:pPr>
        <w:spacing w:after="0" w:line="240" w:lineRule="auto"/>
        <w:jc w:val="center"/>
        <w:rPr>
          <w:rFonts w:ascii="Arial" w:eastAsia="Arial" w:hAnsi="Arial" w:cs="Arial"/>
          <w:b/>
          <w:bCs/>
          <w:sz w:val="24"/>
          <w:szCs w:val="24"/>
          <w:u w:val="single"/>
        </w:rPr>
      </w:pPr>
      <w:r w:rsidRPr="008849E0">
        <w:rPr>
          <w:rFonts w:ascii="Arial" w:eastAsia="Arial" w:hAnsi="Arial" w:cs="Arial"/>
          <w:b/>
          <w:bCs/>
          <w:sz w:val="24"/>
          <w:szCs w:val="24"/>
          <w:u w:val="single"/>
        </w:rPr>
        <w:t>PROJECT STATEMENT</w:t>
      </w:r>
    </w:p>
    <w:p w14:paraId="5E2810EC" w14:textId="77777777" w:rsidR="000D7B62" w:rsidRPr="008849E0" w:rsidRDefault="000D7B62" w:rsidP="001E1A95">
      <w:pPr>
        <w:spacing w:after="0" w:line="240" w:lineRule="auto"/>
        <w:jc w:val="center"/>
        <w:rPr>
          <w:rFonts w:ascii="Arial" w:hAnsi="Arial" w:cs="Arial"/>
          <w:b/>
          <w:bCs/>
          <w:sz w:val="24"/>
          <w:szCs w:val="24"/>
          <w:u w:val="single"/>
        </w:rPr>
      </w:pPr>
    </w:p>
    <w:p w14:paraId="1F2C3393" w14:textId="31F2F584" w:rsidR="000D7B62" w:rsidRPr="008849E0" w:rsidRDefault="000E2E69" w:rsidP="000D7B62">
      <w:pPr>
        <w:spacing w:after="0" w:line="240" w:lineRule="auto"/>
        <w:jc w:val="center"/>
        <w:rPr>
          <w:rFonts w:ascii="Arial" w:hAnsi="Arial" w:cs="Arial"/>
          <w:i/>
          <w:iCs/>
          <w:sz w:val="24"/>
          <w:szCs w:val="24"/>
        </w:rPr>
      </w:pPr>
      <w:r w:rsidRPr="008849E0">
        <w:rPr>
          <w:rFonts w:ascii="Arial" w:hAnsi="Arial" w:cs="Arial"/>
          <w:i/>
          <w:iCs/>
          <w:sz w:val="24"/>
          <w:szCs w:val="24"/>
        </w:rPr>
        <w:t>[</w:t>
      </w:r>
      <w:r w:rsidR="000D7B62" w:rsidRPr="008849E0">
        <w:rPr>
          <w:rFonts w:ascii="Arial" w:hAnsi="Arial" w:cs="Arial"/>
          <w:i/>
          <w:iCs/>
          <w:sz w:val="24"/>
          <w:szCs w:val="24"/>
        </w:rPr>
        <w:t>Additional project statement information to include</w:t>
      </w:r>
      <w:r w:rsidRPr="008849E0">
        <w:rPr>
          <w:rFonts w:ascii="Arial" w:hAnsi="Arial" w:cs="Arial"/>
          <w:i/>
          <w:iCs/>
          <w:sz w:val="24"/>
          <w:szCs w:val="24"/>
        </w:rPr>
        <w:t xml:space="preserve"> in TRACS</w:t>
      </w:r>
      <w:r w:rsidR="000D7B62" w:rsidRPr="008849E0">
        <w:rPr>
          <w:rFonts w:ascii="Arial" w:hAnsi="Arial" w:cs="Arial"/>
          <w:i/>
          <w:iCs/>
          <w:sz w:val="24"/>
          <w:szCs w:val="24"/>
        </w:rPr>
        <w:t>: Project Statement Title (if unique), does this include Marine Federal waters, Project Statement Single Point of Contact</w:t>
      </w:r>
      <w:r w:rsidRPr="008849E0">
        <w:rPr>
          <w:rFonts w:ascii="Arial" w:hAnsi="Arial" w:cs="Arial"/>
          <w:i/>
          <w:iCs/>
          <w:sz w:val="24"/>
          <w:szCs w:val="24"/>
        </w:rPr>
        <w:t>, Principal Investigator (research objectives only)</w:t>
      </w:r>
      <w:r w:rsidR="000D7B62" w:rsidRPr="008849E0">
        <w:rPr>
          <w:rFonts w:ascii="Arial" w:hAnsi="Arial" w:cs="Arial"/>
          <w:i/>
          <w:iCs/>
          <w:sz w:val="24"/>
          <w:szCs w:val="24"/>
        </w:rPr>
        <w:t>.</w:t>
      </w:r>
      <w:r w:rsidRPr="008849E0">
        <w:rPr>
          <w:rFonts w:ascii="Arial" w:hAnsi="Arial" w:cs="Arial"/>
          <w:i/>
          <w:iCs/>
          <w:sz w:val="24"/>
          <w:szCs w:val="24"/>
        </w:rPr>
        <w:t>]</w:t>
      </w:r>
      <w:r w:rsidR="000D7B62" w:rsidRPr="008849E0">
        <w:rPr>
          <w:rFonts w:ascii="Arial" w:hAnsi="Arial" w:cs="Arial"/>
          <w:i/>
          <w:iCs/>
          <w:sz w:val="24"/>
          <w:szCs w:val="24"/>
        </w:rPr>
        <w:t xml:space="preserve"> </w:t>
      </w:r>
    </w:p>
    <w:p w14:paraId="50C196A7" w14:textId="77777777" w:rsidR="008849E0" w:rsidRPr="008849E0" w:rsidRDefault="008849E0" w:rsidP="000D7B62">
      <w:pPr>
        <w:spacing w:after="0" w:line="240" w:lineRule="auto"/>
        <w:jc w:val="center"/>
        <w:rPr>
          <w:rFonts w:ascii="Arial" w:hAnsi="Arial" w:cs="Arial"/>
          <w:i/>
          <w:iCs/>
          <w:sz w:val="24"/>
          <w:szCs w:val="24"/>
        </w:rPr>
      </w:pPr>
    </w:p>
    <w:p w14:paraId="7CB5AFA7" w14:textId="00277C8A" w:rsidR="001E1A95" w:rsidRDefault="001E1A95" w:rsidP="002124C8">
      <w:pPr>
        <w:spacing w:after="0" w:line="240" w:lineRule="auto"/>
        <w:rPr>
          <w:rFonts w:ascii="Arial" w:eastAsia="Arial" w:hAnsi="Arial" w:cs="Arial"/>
          <w:b/>
          <w:sz w:val="24"/>
          <w:szCs w:val="24"/>
        </w:rPr>
      </w:pPr>
    </w:p>
    <w:p w14:paraId="05E16FC9" w14:textId="77777777" w:rsidR="008849E0" w:rsidRPr="008849E0" w:rsidRDefault="008849E0" w:rsidP="002124C8">
      <w:pPr>
        <w:spacing w:after="0" w:line="240" w:lineRule="auto"/>
        <w:rPr>
          <w:rFonts w:ascii="Arial" w:eastAsia="Arial" w:hAnsi="Arial" w:cs="Arial"/>
          <w:b/>
          <w:sz w:val="24"/>
          <w:szCs w:val="24"/>
        </w:rPr>
      </w:pPr>
    </w:p>
    <w:p w14:paraId="53DC0076" w14:textId="7F6D2F44" w:rsidR="000D7B62" w:rsidRDefault="000D7B62" w:rsidP="000D7B62">
      <w:pPr>
        <w:spacing w:after="0" w:line="240" w:lineRule="auto"/>
        <w:rPr>
          <w:rFonts w:ascii="Arial" w:eastAsia="Arial" w:hAnsi="Arial" w:cs="Arial"/>
          <w:sz w:val="24"/>
          <w:szCs w:val="24"/>
        </w:rPr>
      </w:pPr>
      <w:r w:rsidRPr="008849E0">
        <w:rPr>
          <w:rFonts w:ascii="Arial" w:eastAsia="Arial" w:hAnsi="Arial" w:cs="Arial"/>
          <w:b/>
          <w:sz w:val="24"/>
          <w:szCs w:val="24"/>
        </w:rPr>
        <w:t>Geographic Location</w:t>
      </w:r>
      <w:r w:rsidRPr="008849E0">
        <w:rPr>
          <w:rFonts w:ascii="Arial" w:eastAsia="Arial" w:hAnsi="Arial" w:cs="Arial"/>
          <w:sz w:val="24"/>
          <w:szCs w:val="24"/>
        </w:rPr>
        <w:t xml:space="preserve"> </w:t>
      </w:r>
    </w:p>
    <w:p w14:paraId="309B0A22" w14:textId="77777777" w:rsidR="00972F1C" w:rsidRPr="008849E0" w:rsidRDefault="00972F1C" w:rsidP="000D7B62">
      <w:pPr>
        <w:spacing w:after="0" w:line="240" w:lineRule="auto"/>
        <w:rPr>
          <w:rFonts w:ascii="Arial" w:hAnsi="Arial" w:cs="Arial"/>
          <w:sz w:val="24"/>
          <w:szCs w:val="24"/>
        </w:rPr>
      </w:pPr>
    </w:p>
    <w:tbl>
      <w:tblPr>
        <w:tblStyle w:val="a"/>
        <w:tblW w:w="95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8"/>
        <w:gridCol w:w="2250"/>
        <w:gridCol w:w="2394"/>
        <w:gridCol w:w="2394"/>
      </w:tblGrid>
      <w:tr w:rsidR="00972F1C" w:rsidRPr="00972F1C" w14:paraId="74CD6259" w14:textId="77777777" w:rsidTr="00CA2A90">
        <w:trPr>
          <w:cnfStyle w:val="000000100000" w:firstRow="0" w:lastRow="0" w:firstColumn="0" w:lastColumn="0" w:oddVBand="0" w:evenVBand="0" w:oddHBand="1" w:evenHBand="0" w:firstRowFirstColumn="0" w:firstRowLastColumn="0" w:lastRowFirstColumn="0" w:lastRowLastColumn="0"/>
        </w:trPr>
        <w:tc>
          <w:tcPr>
            <w:tcW w:w="2538" w:type="dxa"/>
          </w:tcPr>
          <w:p w14:paraId="5835228C" w14:textId="77777777" w:rsidR="00972F1C" w:rsidRPr="00972F1C" w:rsidRDefault="00972F1C" w:rsidP="00CA2A90">
            <w:pPr>
              <w:jc w:val="center"/>
              <w:rPr>
                <w:rFonts w:ascii="Arial" w:hAnsi="Arial" w:cs="Arial"/>
              </w:rPr>
            </w:pPr>
            <w:r w:rsidRPr="00972F1C">
              <w:rPr>
                <w:rFonts w:ascii="Arial" w:hAnsi="Arial" w:cs="Arial"/>
              </w:rPr>
              <w:t>Ramp</w:t>
            </w:r>
          </w:p>
        </w:tc>
        <w:tc>
          <w:tcPr>
            <w:tcW w:w="2250" w:type="dxa"/>
          </w:tcPr>
          <w:p w14:paraId="097B2ABB" w14:textId="77777777" w:rsidR="00972F1C" w:rsidRPr="00972F1C" w:rsidRDefault="00972F1C" w:rsidP="00CA2A90">
            <w:pPr>
              <w:jc w:val="center"/>
              <w:rPr>
                <w:rFonts w:ascii="Arial" w:hAnsi="Arial" w:cs="Arial"/>
              </w:rPr>
            </w:pPr>
            <w:r w:rsidRPr="00972F1C">
              <w:rPr>
                <w:rFonts w:ascii="Arial" w:hAnsi="Arial" w:cs="Arial"/>
              </w:rPr>
              <w:t>County</w:t>
            </w:r>
          </w:p>
        </w:tc>
        <w:tc>
          <w:tcPr>
            <w:tcW w:w="2394" w:type="dxa"/>
          </w:tcPr>
          <w:p w14:paraId="5523018D" w14:textId="77777777" w:rsidR="00972F1C" w:rsidRPr="00972F1C" w:rsidRDefault="00972F1C" w:rsidP="00CA2A90">
            <w:pPr>
              <w:jc w:val="center"/>
              <w:rPr>
                <w:rFonts w:ascii="Arial" w:hAnsi="Arial" w:cs="Arial"/>
              </w:rPr>
            </w:pPr>
            <w:r w:rsidRPr="00972F1C">
              <w:rPr>
                <w:rFonts w:ascii="Arial" w:hAnsi="Arial" w:cs="Arial"/>
              </w:rPr>
              <w:t>Latitude</w:t>
            </w:r>
          </w:p>
        </w:tc>
        <w:tc>
          <w:tcPr>
            <w:tcW w:w="2394" w:type="dxa"/>
          </w:tcPr>
          <w:p w14:paraId="3AFF7236" w14:textId="77777777" w:rsidR="00972F1C" w:rsidRPr="00972F1C" w:rsidRDefault="00972F1C" w:rsidP="00CA2A90">
            <w:pPr>
              <w:jc w:val="center"/>
              <w:rPr>
                <w:rFonts w:ascii="Arial" w:hAnsi="Arial" w:cs="Arial"/>
              </w:rPr>
            </w:pPr>
            <w:r w:rsidRPr="00972F1C">
              <w:rPr>
                <w:rFonts w:ascii="Arial" w:hAnsi="Arial" w:cs="Arial"/>
              </w:rPr>
              <w:t>Longitude</w:t>
            </w:r>
          </w:p>
        </w:tc>
      </w:tr>
      <w:tr w:rsidR="00972F1C" w:rsidRPr="00972F1C" w14:paraId="3882381F" w14:textId="77777777" w:rsidTr="00CA2A90">
        <w:trPr>
          <w:cnfStyle w:val="000000010000" w:firstRow="0" w:lastRow="0" w:firstColumn="0" w:lastColumn="0" w:oddVBand="0" w:evenVBand="0" w:oddHBand="0" w:evenHBand="1" w:firstRowFirstColumn="0" w:firstRowLastColumn="0" w:lastRowFirstColumn="0" w:lastRowLastColumn="0"/>
        </w:trPr>
        <w:tc>
          <w:tcPr>
            <w:tcW w:w="2538" w:type="dxa"/>
          </w:tcPr>
          <w:p w14:paraId="0642DD48" w14:textId="77777777" w:rsidR="00972F1C" w:rsidRPr="00972F1C" w:rsidRDefault="00972F1C" w:rsidP="00CA2A90">
            <w:pPr>
              <w:jc w:val="center"/>
              <w:rPr>
                <w:rFonts w:ascii="Arial" w:hAnsi="Arial" w:cs="Arial"/>
              </w:rPr>
            </w:pPr>
            <w:r w:rsidRPr="00972F1C">
              <w:rPr>
                <w:rFonts w:ascii="Arial" w:hAnsi="Arial" w:cs="Arial"/>
              </w:rPr>
              <w:t>Otter Creek Boat Ramp</w:t>
            </w:r>
          </w:p>
        </w:tc>
        <w:tc>
          <w:tcPr>
            <w:tcW w:w="2250" w:type="dxa"/>
          </w:tcPr>
          <w:p w14:paraId="4E2FCAD4" w14:textId="77777777" w:rsidR="00972F1C" w:rsidRPr="00972F1C" w:rsidRDefault="00972F1C" w:rsidP="00CA2A90">
            <w:pPr>
              <w:jc w:val="center"/>
              <w:rPr>
                <w:rFonts w:ascii="Arial" w:hAnsi="Arial" w:cs="Arial"/>
              </w:rPr>
            </w:pPr>
            <w:r w:rsidRPr="00972F1C">
              <w:rPr>
                <w:rFonts w:ascii="Arial" w:hAnsi="Arial" w:cs="Arial"/>
              </w:rPr>
              <w:t>Monroe</w:t>
            </w:r>
          </w:p>
        </w:tc>
        <w:tc>
          <w:tcPr>
            <w:tcW w:w="2394" w:type="dxa"/>
          </w:tcPr>
          <w:p w14:paraId="1A84FF49" w14:textId="77777777" w:rsidR="00972F1C" w:rsidRPr="00972F1C" w:rsidRDefault="00972F1C" w:rsidP="00CA2A90">
            <w:pPr>
              <w:jc w:val="center"/>
              <w:rPr>
                <w:rFonts w:ascii="Arial" w:hAnsi="Arial" w:cs="Arial"/>
              </w:rPr>
            </w:pPr>
            <w:r w:rsidRPr="00972F1C">
              <w:rPr>
                <w:rFonts w:ascii="Arial" w:hAnsi="Arial" w:cs="Arial"/>
              </w:rPr>
              <w:t>36.871594</w:t>
            </w:r>
          </w:p>
        </w:tc>
        <w:tc>
          <w:tcPr>
            <w:tcW w:w="2394" w:type="dxa"/>
          </w:tcPr>
          <w:p w14:paraId="7B4245F1" w14:textId="77777777" w:rsidR="00972F1C" w:rsidRPr="00972F1C" w:rsidRDefault="00972F1C" w:rsidP="00CA2A90">
            <w:pPr>
              <w:jc w:val="center"/>
              <w:rPr>
                <w:rFonts w:ascii="Arial" w:hAnsi="Arial" w:cs="Arial"/>
              </w:rPr>
            </w:pPr>
            <w:r w:rsidRPr="00972F1C">
              <w:rPr>
                <w:rFonts w:ascii="Arial" w:hAnsi="Arial" w:cs="Arial"/>
              </w:rPr>
              <w:t>-84.070703</w:t>
            </w:r>
          </w:p>
        </w:tc>
      </w:tr>
    </w:tbl>
    <w:p w14:paraId="65EF0896" w14:textId="77777777" w:rsidR="000D7B62" w:rsidRPr="008849E0" w:rsidRDefault="000D7B62" w:rsidP="002124C8">
      <w:pPr>
        <w:spacing w:after="0" w:line="240" w:lineRule="auto"/>
        <w:rPr>
          <w:rFonts w:ascii="Arial" w:eastAsia="Arial" w:hAnsi="Arial" w:cs="Arial"/>
          <w:b/>
          <w:sz w:val="24"/>
          <w:szCs w:val="24"/>
        </w:rPr>
      </w:pPr>
    </w:p>
    <w:p w14:paraId="6744B6E2" w14:textId="43927DC0"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 xml:space="preserve">Need </w:t>
      </w:r>
    </w:p>
    <w:p w14:paraId="6DB7095C" w14:textId="77777777" w:rsidR="00972F1C" w:rsidRPr="00972F1C" w:rsidRDefault="00972F1C" w:rsidP="00972F1C">
      <w:pPr>
        <w:spacing w:after="0" w:line="240" w:lineRule="auto"/>
        <w:rPr>
          <w:rFonts w:ascii="Arial" w:eastAsia="Arial" w:hAnsi="Arial" w:cs="Arial"/>
          <w:iCs/>
          <w:sz w:val="24"/>
          <w:szCs w:val="24"/>
        </w:rPr>
      </w:pPr>
      <w:r w:rsidRPr="00972F1C">
        <w:rPr>
          <w:rFonts w:ascii="Arial" w:eastAsia="Arial" w:hAnsi="Arial" w:cs="Arial"/>
          <w:i/>
          <w:sz w:val="24"/>
          <w:szCs w:val="24"/>
          <w:u w:val="single"/>
        </w:rPr>
        <w:t>There is currently a lack of adequate boating access facilities at Beaver Lake.</w:t>
      </w:r>
      <w:r w:rsidRPr="00972F1C">
        <w:rPr>
          <w:rFonts w:ascii="Arial" w:eastAsia="Arial" w:hAnsi="Arial" w:cs="Arial"/>
          <w:iCs/>
          <w:sz w:val="24"/>
          <w:szCs w:val="24"/>
        </w:rPr>
        <w:t xml:space="preserve">  Beaver Lake is the fourth largest reservoir (20,000 acres) in the state and is located approximately 20 minutes from Allentown (the state’s third most populous city).  The lake provides an outstanding recreational fishery for largemouth bass, crappie, hybrid striped bass, and channel catfish.  </w:t>
      </w:r>
    </w:p>
    <w:p w14:paraId="21EF12AC" w14:textId="77777777" w:rsidR="00972F1C" w:rsidRPr="00972F1C" w:rsidRDefault="00972F1C" w:rsidP="00972F1C">
      <w:pPr>
        <w:spacing w:after="0" w:line="240" w:lineRule="auto"/>
        <w:rPr>
          <w:rFonts w:ascii="Arial" w:eastAsia="Arial" w:hAnsi="Arial" w:cs="Arial"/>
          <w:iCs/>
          <w:sz w:val="24"/>
          <w:szCs w:val="24"/>
        </w:rPr>
      </w:pPr>
    </w:p>
    <w:p w14:paraId="0481A645" w14:textId="6BAC1AE3" w:rsidR="007F6FD1" w:rsidRPr="008849E0" w:rsidRDefault="00972F1C" w:rsidP="00972F1C">
      <w:pPr>
        <w:spacing w:after="0" w:line="240" w:lineRule="auto"/>
        <w:rPr>
          <w:rFonts w:ascii="Arial" w:hAnsi="Arial" w:cs="Arial"/>
          <w:sz w:val="24"/>
          <w:szCs w:val="24"/>
        </w:rPr>
      </w:pPr>
      <w:r w:rsidRPr="00972F1C">
        <w:rPr>
          <w:rFonts w:ascii="Arial" w:eastAsia="Arial" w:hAnsi="Arial" w:cs="Arial"/>
          <w:iCs/>
          <w:sz w:val="24"/>
          <w:szCs w:val="24"/>
        </w:rPr>
        <w:t xml:space="preserve">There are a total of six boat ramps presently in operation at Beaver Lake.  Four of these are privately-owned marina ramps that charge user fees to launch boats.  The remaining two boat ramps are owned by the Tennessee Wildlife Resources Agency (TWRA) and are free to the public.  During the prime boating season, these two ramps quickly reach full capacity, which forces users to seek alternative facilities or forces </w:t>
      </w:r>
      <w:r w:rsidRPr="00972F1C">
        <w:rPr>
          <w:rFonts w:ascii="Arial" w:eastAsia="Arial" w:hAnsi="Arial" w:cs="Arial"/>
          <w:iCs/>
          <w:sz w:val="24"/>
          <w:szCs w:val="24"/>
        </w:rPr>
        <w:lastRenderedPageBreak/>
        <w:t>users to not be able to launch their boats.  Collectively, the six ramps at Beaver Lake do not meet the current demand for anglers and boaters seeking access to Beaver Lake.   The TWRA is the state agency charged with managing and developing recreational boating access facilities for the public.  It is our statutory responsibility to improve boating opportunities throughout the state.  Without the development of new boat ramp facilities, recreational anglers and boaters will be forced to travel elsewhere.</w:t>
      </w:r>
    </w:p>
    <w:p w14:paraId="6F6654D5" w14:textId="77777777" w:rsidR="00972F1C" w:rsidRDefault="00972F1C" w:rsidP="002124C8">
      <w:pPr>
        <w:spacing w:after="0" w:line="240" w:lineRule="auto"/>
        <w:rPr>
          <w:rFonts w:ascii="Arial" w:eastAsia="Arial" w:hAnsi="Arial" w:cs="Arial"/>
          <w:b/>
          <w:sz w:val="24"/>
          <w:szCs w:val="24"/>
        </w:rPr>
      </w:pPr>
    </w:p>
    <w:p w14:paraId="7CD44DAD" w14:textId="538D50EC"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 xml:space="preserve">Purpose  </w:t>
      </w:r>
    </w:p>
    <w:p w14:paraId="6EBFB6F0" w14:textId="1244C66A" w:rsidR="007F6FD1" w:rsidRPr="00972F1C" w:rsidRDefault="00972F1C" w:rsidP="002124C8">
      <w:pPr>
        <w:spacing w:after="0" w:line="240" w:lineRule="auto"/>
        <w:rPr>
          <w:rFonts w:ascii="Arial" w:hAnsi="Arial" w:cs="Arial"/>
          <w:sz w:val="24"/>
          <w:szCs w:val="24"/>
        </w:rPr>
      </w:pPr>
      <w:r w:rsidRPr="00972F1C">
        <w:rPr>
          <w:rFonts w:ascii="Arial" w:eastAsia="Arial" w:hAnsi="Arial" w:cs="Arial"/>
          <w:sz w:val="24"/>
          <w:szCs w:val="24"/>
        </w:rPr>
        <w:t>The purpose of this project is to increase opportunities for sport fishing and recreational boating at Beaver Lake in Tennessee.</w:t>
      </w:r>
    </w:p>
    <w:p w14:paraId="0B954413" w14:textId="77777777" w:rsidR="00972F1C" w:rsidRDefault="00972F1C" w:rsidP="002124C8">
      <w:pPr>
        <w:spacing w:after="0" w:line="240" w:lineRule="auto"/>
        <w:rPr>
          <w:rFonts w:ascii="Arial" w:eastAsia="Arial" w:hAnsi="Arial" w:cs="Arial"/>
          <w:b/>
          <w:sz w:val="24"/>
          <w:szCs w:val="24"/>
        </w:rPr>
      </w:pPr>
    </w:p>
    <w:p w14:paraId="4BDA00DC" w14:textId="737C88B4"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Objectives</w:t>
      </w:r>
    </w:p>
    <w:p w14:paraId="7569E15E" w14:textId="217DF2FD" w:rsidR="001E1A95" w:rsidRPr="008849E0" w:rsidRDefault="002124C8" w:rsidP="001E1A95">
      <w:pPr>
        <w:spacing w:after="0" w:line="240" w:lineRule="auto"/>
        <w:rPr>
          <w:rFonts w:ascii="Arial" w:eastAsia="Arial" w:hAnsi="Arial" w:cs="Arial"/>
          <w:sz w:val="24"/>
          <w:szCs w:val="24"/>
        </w:rPr>
      </w:pPr>
      <w:r w:rsidRPr="008849E0">
        <w:rPr>
          <w:rFonts w:ascii="Arial" w:eastAsia="Arial" w:hAnsi="Arial" w:cs="Arial"/>
          <w:sz w:val="24"/>
          <w:szCs w:val="24"/>
        </w:rPr>
        <w:t>The objectives of this grant are to:</w:t>
      </w:r>
    </w:p>
    <w:p w14:paraId="77DFA547" w14:textId="59D49F09" w:rsidR="001E1A95" w:rsidRPr="008849E0" w:rsidRDefault="001E1A95" w:rsidP="001E1A95">
      <w:pPr>
        <w:spacing w:after="0" w:line="240" w:lineRule="auto"/>
        <w:rPr>
          <w:rFonts w:ascii="Arial" w:eastAsia="Arial" w:hAnsi="Arial" w:cs="Arial"/>
          <w:sz w:val="24"/>
          <w:szCs w:val="24"/>
        </w:rPr>
      </w:pPr>
    </w:p>
    <w:p w14:paraId="4CE5FB0E" w14:textId="24D44F69" w:rsidR="001E1A95" w:rsidRPr="008849E0" w:rsidRDefault="00972F1C" w:rsidP="00F45373">
      <w:pPr>
        <w:pStyle w:val="ListParagraph"/>
        <w:numPr>
          <w:ilvl w:val="0"/>
          <w:numId w:val="6"/>
        </w:numPr>
        <w:spacing w:after="0" w:line="240" w:lineRule="auto"/>
        <w:rPr>
          <w:rFonts w:ascii="Arial" w:eastAsia="Arial" w:hAnsi="Arial" w:cs="Arial"/>
          <w:sz w:val="24"/>
          <w:szCs w:val="24"/>
        </w:rPr>
      </w:pPr>
      <w:bookmarkStart w:id="0" w:name="_Hlk99454296"/>
      <w:r>
        <w:rPr>
          <w:rFonts w:ascii="Arial" w:eastAsia="Arial" w:hAnsi="Arial" w:cs="Arial"/>
          <w:sz w:val="24"/>
          <w:szCs w:val="24"/>
        </w:rPr>
        <w:t>Construct one (1) facility</w:t>
      </w:r>
      <w:r w:rsidR="001E1A95" w:rsidRPr="008849E0">
        <w:rPr>
          <w:rFonts w:ascii="Arial" w:eastAsia="Arial" w:hAnsi="Arial" w:cs="Arial"/>
          <w:sz w:val="24"/>
          <w:szCs w:val="24"/>
        </w:rPr>
        <w:t xml:space="preserve"> by June 30, 2023. </w:t>
      </w:r>
    </w:p>
    <w:bookmarkEnd w:id="0"/>
    <w:p w14:paraId="7950C36F" w14:textId="4FE2F9CF" w:rsidR="001E1A95" w:rsidRPr="008849E0" w:rsidRDefault="001E1A95" w:rsidP="001E1A95">
      <w:pPr>
        <w:pStyle w:val="ListParagraph"/>
        <w:numPr>
          <w:ilvl w:val="1"/>
          <w:numId w:val="6"/>
        </w:numPr>
        <w:spacing w:after="0" w:line="240" w:lineRule="auto"/>
        <w:rPr>
          <w:rFonts w:ascii="Arial" w:eastAsia="Arial" w:hAnsi="Arial" w:cs="Arial"/>
          <w:sz w:val="24"/>
          <w:szCs w:val="24"/>
        </w:rPr>
      </w:pPr>
      <w:r w:rsidRPr="008849E0">
        <w:rPr>
          <w:rFonts w:ascii="Arial" w:eastAsia="Arial" w:hAnsi="Arial" w:cs="Arial"/>
          <w:sz w:val="24"/>
          <w:szCs w:val="24"/>
        </w:rPr>
        <w:t xml:space="preserve">TRACS Strategy: </w:t>
      </w:r>
      <w:r w:rsidR="00972F1C">
        <w:rPr>
          <w:rFonts w:ascii="Arial" w:eastAsia="Arial" w:hAnsi="Arial" w:cs="Arial"/>
          <w:sz w:val="24"/>
          <w:szCs w:val="24"/>
        </w:rPr>
        <w:t>Facilities/Areas Construction, Renovation, or Acquisition</w:t>
      </w:r>
    </w:p>
    <w:p w14:paraId="506B3974" w14:textId="45DC992A" w:rsidR="001E1A95" w:rsidRPr="008849E0" w:rsidRDefault="001E1A95" w:rsidP="001E1A95">
      <w:pPr>
        <w:pStyle w:val="ListParagraph"/>
        <w:numPr>
          <w:ilvl w:val="2"/>
          <w:numId w:val="6"/>
        </w:numPr>
        <w:spacing w:after="0" w:line="240" w:lineRule="auto"/>
        <w:rPr>
          <w:rFonts w:ascii="Arial" w:eastAsia="Arial" w:hAnsi="Arial" w:cs="Arial"/>
          <w:sz w:val="24"/>
          <w:szCs w:val="24"/>
        </w:rPr>
      </w:pPr>
      <w:r w:rsidRPr="008849E0">
        <w:rPr>
          <w:rFonts w:ascii="Arial" w:eastAsia="Arial" w:hAnsi="Arial" w:cs="Arial"/>
          <w:sz w:val="24"/>
          <w:szCs w:val="24"/>
        </w:rPr>
        <w:t xml:space="preserve">TRACS Objective: </w:t>
      </w:r>
      <w:bookmarkStart w:id="1" w:name="_Hlk99454286"/>
      <w:r w:rsidR="00972F1C">
        <w:rPr>
          <w:rFonts w:ascii="Arial" w:eastAsia="Arial" w:hAnsi="Arial" w:cs="Arial"/>
          <w:sz w:val="24"/>
          <w:szCs w:val="24"/>
        </w:rPr>
        <w:t>Construct, renovate or acquire facilities</w:t>
      </w:r>
      <w:bookmarkEnd w:id="1"/>
    </w:p>
    <w:p w14:paraId="57023D18" w14:textId="7DFAFE5C" w:rsidR="003611DD" w:rsidRDefault="001E1A95" w:rsidP="003611DD">
      <w:pPr>
        <w:pStyle w:val="ListParagraph"/>
        <w:numPr>
          <w:ilvl w:val="3"/>
          <w:numId w:val="6"/>
        </w:numPr>
        <w:spacing w:after="0" w:line="240" w:lineRule="auto"/>
        <w:rPr>
          <w:rFonts w:ascii="Arial" w:eastAsia="Arial" w:hAnsi="Arial" w:cs="Arial"/>
          <w:sz w:val="24"/>
          <w:szCs w:val="24"/>
        </w:rPr>
      </w:pPr>
      <w:r w:rsidRPr="003611DD">
        <w:rPr>
          <w:rFonts w:ascii="Arial" w:eastAsia="Arial" w:hAnsi="Arial" w:cs="Arial"/>
          <w:sz w:val="24"/>
          <w:szCs w:val="24"/>
        </w:rPr>
        <w:t>TRACS Activity Tag</w:t>
      </w:r>
      <w:r w:rsidR="00F45373" w:rsidRPr="003611DD">
        <w:rPr>
          <w:rFonts w:ascii="Arial" w:eastAsia="Arial" w:hAnsi="Arial" w:cs="Arial"/>
          <w:sz w:val="24"/>
          <w:szCs w:val="24"/>
        </w:rPr>
        <w:t xml:space="preserve"> 1</w:t>
      </w:r>
      <w:r w:rsidRPr="003611DD">
        <w:rPr>
          <w:rFonts w:ascii="Arial" w:eastAsia="Arial" w:hAnsi="Arial" w:cs="Arial"/>
          <w:sz w:val="24"/>
          <w:szCs w:val="24"/>
        </w:rPr>
        <w:t xml:space="preserve">: </w:t>
      </w:r>
      <w:r w:rsidR="003611DD">
        <w:rPr>
          <w:rFonts w:ascii="Arial" w:eastAsia="Arial" w:hAnsi="Arial" w:cs="Arial"/>
          <w:sz w:val="24"/>
          <w:szCs w:val="24"/>
        </w:rPr>
        <w:t>Construct, renovate or acquire facilities</w:t>
      </w:r>
      <w:r w:rsidR="003611DD" w:rsidRPr="003611DD">
        <w:rPr>
          <w:rFonts w:ascii="Arial" w:eastAsia="Arial" w:hAnsi="Arial" w:cs="Arial"/>
          <w:sz w:val="24"/>
          <w:szCs w:val="24"/>
        </w:rPr>
        <w:t xml:space="preserve"> </w:t>
      </w:r>
      <w:r w:rsidR="006F6DAC">
        <w:rPr>
          <w:rFonts w:ascii="Arial" w:eastAsia="Arial" w:hAnsi="Arial" w:cs="Arial"/>
          <w:sz w:val="24"/>
          <w:szCs w:val="24"/>
        </w:rPr>
        <w:t>(# of facilities)</w:t>
      </w:r>
    </w:p>
    <w:p w14:paraId="0D1BDADD" w14:textId="1DFB914F" w:rsidR="007F6FD1" w:rsidRPr="003611DD" w:rsidRDefault="00D55EEB" w:rsidP="00AE7F21">
      <w:pPr>
        <w:pStyle w:val="ListParagraph"/>
        <w:numPr>
          <w:ilvl w:val="4"/>
          <w:numId w:val="6"/>
        </w:numPr>
        <w:spacing w:after="0" w:line="240" w:lineRule="auto"/>
        <w:rPr>
          <w:rFonts w:ascii="Arial" w:eastAsia="Arial" w:hAnsi="Arial" w:cs="Arial"/>
          <w:sz w:val="24"/>
          <w:szCs w:val="24"/>
        </w:rPr>
      </w:pPr>
      <w:r w:rsidRPr="003611DD">
        <w:rPr>
          <w:rFonts w:ascii="Arial" w:eastAsia="Arial" w:hAnsi="Arial" w:cs="Arial"/>
          <w:sz w:val="24"/>
          <w:szCs w:val="24"/>
        </w:rPr>
        <w:t xml:space="preserve">TRACS Activity Tag 2: </w:t>
      </w:r>
      <w:r w:rsidR="00972F1C" w:rsidRPr="003611DD">
        <w:rPr>
          <w:rFonts w:ascii="Arial" w:eastAsia="Arial" w:hAnsi="Arial" w:cs="Arial"/>
          <w:sz w:val="24"/>
          <w:szCs w:val="24"/>
        </w:rPr>
        <w:t>Docks (# of slips and # of linear feet), Launch ramps (# of launching lanes), Parking areas</w:t>
      </w:r>
    </w:p>
    <w:p w14:paraId="786C9D44" w14:textId="77777777" w:rsidR="00AA5089" w:rsidRPr="008849E0" w:rsidRDefault="00AA5089" w:rsidP="002124C8">
      <w:pPr>
        <w:spacing w:after="0" w:line="240" w:lineRule="auto"/>
        <w:rPr>
          <w:rFonts w:ascii="Arial" w:hAnsi="Arial" w:cs="Arial"/>
          <w:sz w:val="24"/>
          <w:szCs w:val="24"/>
        </w:rPr>
      </w:pPr>
    </w:p>
    <w:p w14:paraId="00A817C5" w14:textId="042F7BE2"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Approach</w:t>
      </w:r>
    </w:p>
    <w:p w14:paraId="749B44E1" w14:textId="77777777" w:rsidR="00E46657" w:rsidRPr="00E46657" w:rsidRDefault="00E46657" w:rsidP="00E46657">
      <w:pPr>
        <w:spacing w:after="0" w:line="240" w:lineRule="auto"/>
        <w:rPr>
          <w:rFonts w:ascii="Arial" w:hAnsi="Arial" w:cs="Arial"/>
          <w:sz w:val="24"/>
          <w:szCs w:val="24"/>
        </w:rPr>
      </w:pPr>
      <w:r w:rsidRPr="00E46657">
        <w:rPr>
          <w:rFonts w:ascii="Arial" w:hAnsi="Arial" w:cs="Arial"/>
          <w:sz w:val="24"/>
          <w:szCs w:val="24"/>
        </w:rPr>
        <w:t xml:space="preserve">The TWRA will construct a public boat launching facility (Otter Creek Boat Ramp) at Beaver Lake that will be comprised of a 2-lane, paved, launching ramp, a boat courtesy dock, and single parking area that will accommodate parking for 50 vehicles and trailers.  The facility will be constructed on land under the control (fee title) of the TWRA.  The facility will be constructed following state procurement policies and procedures.  All applicable permits have been obtained and will be kept on file for future audit/compliance purposes. </w:t>
      </w:r>
    </w:p>
    <w:p w14:paraId="03AE67E6" w14:textId="77777777" w:rsidR="00E46657" w:rsidRPr="00E46657" w:rsidRDefault="00E46657" w:rsidP="00E46657">
      <w:pPr>
        <w:spacing w:after="0" w:line="240" w:lineRule="auto"/>
        <w:rPr>
          <w:rFonts w:ascii="Arial" w:hAnsi="Arial" w:cs="Arial"/>
          <w:sz w:val="24"/>
          <w:szCs w:val="24"/>
        </w:rPr>
      </w:pPr>
    </w:p>
    <w:p w14:paraId="54D49548" w14:textId="77777777" w:rsidR="00E46657" w:rsidRPr="00E46657" w:rsidRDefault="00E46657" w:rsidP="00E46657">
      <w:pPr>
        <w:spacing w:after="0" w:line="240" w:lineRule="auto"/>
        <w:rPr>
          <w:rFonts w:ascii="Arial" w:hAnsi="Arial" w:cs="Arial"/>
          <w:sz w:val="24"/>
          <w:szCs w:val="24"/>
        </w:rPr>
      </w:pPr>
      <w:r w:rsidRPr="00E46657">
        <w:rPr>
          <w:rFonts w:ascii="Arial" w:hAnsi="Arial" w:cs="Arial"/>
          <w:sz w:val="24"/>
          <w:szCs w:val="24"/>
        </w:rPr>
        <w:t>The facility will be constructed as designed (see attached design plans) following the plans developed by Knight &amp; King Environmental Consultants, LLC.  The boat launching ramps will be poured concrete, with each lane being 12 feet wide and the slab extending approximately 35 feet into the water to ensure a year-round minimum water depth of 8 feet at the end of the ramp.</w:t>
      </w:r>
    </w:p>
    <w:p w14:paraId="7A6FC3DE" w14:textId="77777777" w:rsidR="00E46657" w:rsidRPr="00E46657" w:rsidRDefault="00E46657" w:rsidP="00E46657">
      <w:pPr>
        <w:spacing w:after="0" w:line="240" w:lineRule="auto"/>
        <w:rPr>
          <w:rFonts w:ascii="Arial" w:hAnsi="Arial" w:cs="Arial"/>
          <w:sz w:val="24"/>
          <w:szCs w:val="24"/>
        </w:rPr>
      </w:pPr>
    </w:p>
    <w:p w14:paraId="2CBA1E40" w14:textId="77777777" w:rsidR="00E46657" w:rsidRPr="00E46657" w:rsidRDefault="00E46657" w:rsidP="00E46657">
      <w:pPr>
        <w:spacing w:after="0" w:line="240" w:lineRule="auto"/>
        <w:rPr>
          <w:rFonts w:ascii="Arial" w:hAnsi="Arial" w:cs="Arial"/>
          <w:sz w:val="24"/>
          <w:szCs w:val="24"/>
        </w:rPr>
      </w:pPr>
      <w:r w:rsidRPr="00E46657">
        <w:rPr>
          <w:rFonts w:ascii="Arial" w:hAnsi="Arial" w:cs="Arial"/>
          <w:sz w:val="24"/>
          <w:szCs w:val="24"/>
        </w:rPr>
        <w:t xml:space="preserve">The boat courtesy dock will consist of a fixed-style dock with composite decking to enhance the useful life and minimize annual maintenance requirements.  The dock will accommodate for the ability to tie up a minimum of 2-4 boats at a time and allow for individuals to safely dock their vessels while they park/retrieve their vehicles and trailers.  The approach and gangways will be constructed to meet all ADA-compliance requirements to ensure maximum usability to the public, following the best management practices provided by the States Organization for Boating Access (SOBA) manual “Design Handbook for Recreational Boating and Fishing Facilities.”    </w:t>
      </w:r>
    </w:p>
    <w:p w14:paraId="7B2747CD" w14:textId="77777777" w:rsidR="00E46657" w:rsidRPr="00E46657" w:rsidRDefault="00E46657" w:rsidP="00E46657">
      <w:pPr>
        <w:spacing w:after="0" w:line="240" w:lineRule="auto"/>
        <w:rPr>
          <w:rFonts w:ascii="Arial" w:hAnsi="Arial" w:cs="Arial"/>
          <w:sz w:val="24"/>
          <w:szCs w:val="24"/>
        </w:rPr>
      </w:pPr>
    </w:p>
    <w:p w14:paraId="2CFA7969" w14:textId="77777777" w:rsidR="00E46657" w:rsidRPr="00E46657" w:rsidRDefault="00E46657" w:rsidP="00E46657">
      <w:pPr>
        <w:spacing w:after="0" w:line="240" w:lineRule="auto"/>
        <w:rPr>
          <w:rFonts w:ascii="Arial" w:hAnsi="Arial" w:cs="Arial"/>
          <w:sz w:val="24"/>
          <w:szCs w:val="24"/>
        </w:rPr>
      </w:pPr>
      <w:r w:rsidRPr="00E46657">
        <w:rPr>
          <w:rFonts w:ascii="Arial" w:hAnsi="Arial" w:cs="Arial"/>
          <w:sz w:val="24"/>
          <w:szCs w:val="24"/>
        </w:rPr>
        <w:lastRenderedPageBreak/>
        <w:t xml:space="preserve">The parking area will be constructed to accommodate parking spaces for 50 vehicles and trailers.  This includes four parking spaces that will be constructed and designated handicapped accessible.  An additional five parking spaces will be designed for single vehicle parking to accommodate individuals driving separately from their boating/angling partners.  The parking area will be paved and individually striped.  Additional areas will be designed for vessel unloading/loading.  The walkway leading from the parking area to the boat ramp/courtesy dock will meet ADA specifications. </w:t>
      </w:r>
    </w:p>
    <w:p w14:paraId="20108764" w14:textId="77777777" w:rsidR="00E46657" w:rsidRPr="00E46657" w:rsidRDefault="00E46657" w:rsidP="00E46657">
      <w:pPr>
        <w:spacing w:after="0" w:line="240" w:lineRule="auto"/>
        <w:rPr>
          <w:rFonts w:ascii="Arial" w:hAnsi="Arial" w:cs="Arial"/>
          <w:sz w:val="24"/>
          <w:szCs w:val="24"/>
        </w:rPr>
      </w:pPr>
    </w:p>
    <w:p w14:paraId="0573E8CB" w14:textId="3526BD6D" w:rsidR="007F6FD1" w:rsidRPr="008849E0" w:rsidRDefault="00E46657" w:rsidP="00E46657">
      <w:pPr>
        <w:spacing w:after="0" w:line="240" w:lineRule="auto"/>
        <w:rPr>
          <w:rFonts w:ascii="Arial" w:hAnsi="Arial" w:cs="Arial"/>
          <w:sz w:val="24"/>
          <w:szCs w:val="24"/>
        </w:rPr>
      </w:pPr>
      <w:r w:rsidRPr="00E46657">
        <w:rPr>
          <w:rFonts w:ascii="Arial" w:hAnsi="Arial" w:cs="Arial"/>
          <w:sz w:val="24"/>
          <w:szCs w:val="24"/>
        </w:rPr>
        <w:t>Once completed, the facility will be designated with signage identifying that funding was provided in part through the Sport Fish Restoration program and TWRA.  No user fees will be charged to the public at this facility.  The facility will remain open to the public 24-hours/day.  Also, once completed, this facility will be included in the TWRA annual “Operations and Maintenance of Boating Access Facilities” Sport Fish Restoration grant.  Costs associated with the annual, ongoing maintenance of this facility will be charged to that grant.</w:t>
      </w:r>
    </w:p>
    <w:p w14:paraId="5429C139" w14:textId="77777777" w:rsidR="007F6FD1" w:rsidRPr="008849E0" w:rsidRDefault="007F6FD1" w:rsidP="002124C8">
      <w:pPr>
        <w:spacing w:after="0" w:line="240" w:lineRule="auto"/>
        <w:rPr>
          <w:rFonts w:ascii="Arial" w:hAnsi="Arial" w:cs="Arial"/>
          <w:sz w:val="24"/>
          <w:szCs w:val="24"/>
        </w:rPr>
      </w:pPr>
    </w:p>
    <w:p w14:paraId="10AC626E" w14:textId="77777777" w:rsidR="001E1A95" w:rsidRPr="008849E0" w:rsidRDefault="001E1A95" w:rsidP="001E1A95">
      <w:pPr>
        <w:spacing w:after="0" w:line="240" w:lineRule="auto"/>
        <w:rPr>
          <w:rFonts w:ascii="Arial" w:hAnsi="Arial" w:cs="Arial"/>
          <w:sz w:val="24"/>
          <w:szCs w:val="24"/>
        </w:rPr>
      </w:pPr>
      <w:r w:rsidRPr="008849E0">
        <w:rPr>
          <w:rFonts w:ascii="Arial" w:eastAsia="Arial" w:hAnsi="Arial" w:cs="Arial"/>
          <w:b/>
          <w:sz w:val="24"/>
          <w:szCs w:val="24"/>
          <w:highlight w:val="white"/>
        </w:rPr>
        <w:t>Results and Benefits Expected</w:t>
      </w:r>
    </w:p>
    <w:p w14:paraId="102798C6" w14:textId="77777777" w:rsidR="00972F1C" w:rsidRPr="00972F1C" w:rsidRDefault="00972F1C" w:rsidP="00972F1C">
      <w:pPr>
        <w:spacing w:after="0" w:line="240" w:lineRule="auto"/>
        <w:rPr>
          <w:rFonts w:ascii="Arial" w:eastAsia="Arial" w:hAnsi="Arial" w:cs="Arial"/>
          <w:sz w:val="24"/>
          <w:szCs w:val="24"/>
        </w:rPr>
      </w:pPr>
      <w:r w:rsidRPr="00972F1C">
        <w:rPr>
          <w:rFonts w:ascii="Arial" w:eastAsia="Arial" w:hAnsi="Arial" w:cs="Arial"/>
          <w:sz w:val="24"/>
          <w:szCs w:val="24"/>
        </w:rPr>
        <w:t xml:space="preserve">This grant will help to satisfy the current and anticipated future (15-20 year) demand for recreational fishing and boating access at Beaver Lake.  Based upon best available data, the TWRA estimates that this ramp will provide for approximately 320 boating days/month of use during the peak boating season of May – September.   </w:t>
      </w:r>
    </w:p>
    <w:p w14:paraId="5A1CA963" w14:textId="77777777" w:rsidR="00972F1C" w:rsidRPr="00972F1C" w:rsidRDefault="00972F1C" w:rsidP="00972F1C">
      <w:pPr>
        <w:spacing w:after="0" w:line="240" w:lineRule="auto"/>
        <w:rPr>
          <w:rFonts w:ascii="Arial" w:eastAsia="Arial" w:hAnsi="Arial" w:cs="Arial"/>
          <w:sz w:val="24"/>
          <w:szCs w:val="24"/>
        </w:rPr>
      </w:pPr>
    </w:p>
    <w:p w14:paraId="3EA5D43D" w14:textId="12AA7B4B" w:rsidR="00F413F1" w:rsidRDefault="00972F1C" w:rsidP="00972F1C">
      <w:pPr>
        <w:spacing w:after="0" w:line="240" w:lineRule="auto"/>
        <w:rPr>
          <w:rFonts w:ascii="Arial" w:eastAsia="Arial" w:hAnsi="Arial" w:cs="Arial"/>
          <w:sz w:val="24"/>
          <w:szCs w:val="24"/>
        </w:rPr>
      </w:pPr>
      <w:r w:rsidRPr="00972F1C">
        <w:rPr>
          <w:rFonts w:ascii="Arial" w:eastAsia="Arial" w:hAnsi="Arial" w:cs="Arial"/>
          <w:sz w:val="24"/>
          <w:szCs w:val="24"/>
        </w:rPr>
        <w:t>This grant will also benefit nearby, local economies as anglers and boaters are willing to travel considerable distances to enjoy these activities.  Local economies will derive benefits from increased sales of gasoline, food, equipment, supplies, and lodging.</w:t>
      </w:r>
    </w:p>
    <w:p w14:paraId="3148A14C" w14:textId="77777777" w:rsidR="00972F1C" w:rsidRPr="008849E0" w:rsidRDefault="00972F1C" w:rsidP="00972F1C">
      <w:pPr>
        <w:spacing w:after="0" w:line="240" w:lineRule="auto"/>
        <w:rPr>
          <w:rFonts w:ascii="Arial" w:eastAsia="Arial" w:hAnsi="Arial" w:cs="Arial"/>
          <w:b/>
          <w:sz w:val="24"/>
          <w:szCs w:val="24"/>
        </w:rPr>
      </w:pPr>
    </w:p>
    <w:p w14:paraId="1DD7E27A" w14:textId="77777777"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Budget Narrative</w:t>
      </w:r>
    </w:p>
    <w:p w14:paraId="17A493D4" w14:textId="3D298A71" w:rsidR="003954D1" w:rsidRPr="003954D1" w:rsidRDefault="003954D1" w:rsidP="003954D1">
      <w:pPr>
        <w:spacing w:after="0" w:line="240" w:lineRule="auto"/>
        <w:rPr>
          <w:rFonts w:ascii="Arial" w:eastAsia="Arial" w:hAnsi="Arial" w:cs="Arial"/>
          <w:b/>
          <w:sz w:val="24"/>
          <w:szCs w:val="24"/>
        </w:rPr>
      </w:pPr>
      <w:r w:rsidRPr="009B24E6">
        <w:rPr>
          <w:rFonts w:ascii="Arial" w:eastAsia="Times New Roman" w:hAnsi="Arial" w:cs="Arial"/>
          <w:color w:val="auto"/>
          <w:sz w:val="24"/>
          <w:szCs w:val="24"/>
        </w:rPr>
        <w:t xml:space="preserve">Funding for this </w:t>
      </w:r>
      <w:r>
        <w:rPr>
          <w:rFonts w:ascii="Arial" w:eastAsia="Times New Roman" w:hAnsi="Arial" w:cs="Arial"/>
          <w:color w:val="auto"/>
          <w:sz w:val="24"/>
          <w:szCs w:val="24"/>
        </w:rPr>
        <w:t>grant</w:t>
      </w:r>
      <w:r w:rsidRPr="009B24E6">
        <w:rPr>
          <w:rFonts w:ascii="Arial" w:eastAsia="Times New Roman" w:hAnsi="Arial" w:cs="Arial"/>
          <w:color w:val="auto"/>
          <w:sz w:val="24"/>
          <w:szCs w:val="24"/>
        </w:rPr>
        <w:t xml:space="preserve"> shall be provided by the </w:t>
      </w:r>
      <w:r w:rsidRPr="003954D1">
        <w:rPr>
          <w:rFonts w:ascii="Arial" w:eastAsia="Arial" w:hAnsi="Arial" w:cs="Arial"/>
          <w:b/>
          <w:sz w:val="24"/>
          <w:szCs w:val="24"/>
          <w:u w:val="single"/>
        </w:rPr>
        <w:t>Boating Access (Freshwater/Inland) subprogram (9521)</w:t>
      </w:r>
      <w:r>
        <w:rPr>
          <w:rFonts w:ascii="Arial" w:eastAsia="Arial" w:hAnsi="Arial" w:cs="Arial"/>
          <w:b/>
          <w:sz w:val="24"/>
          <w:szCs w:val="24"/>
        </w:rPr>
        <w:t xml:space="preserve"> </w:t>
      </w:r>
      <w:r w:rsidRPr="009B24E6">
        <w:rPr>
          <w:rFonts w:ascii="Arial" w:eastAsia="Times New Roman" w:hAnsi="Arial" w:cs="Arial"/>
          <w:color w:val="auto"/>
          <w:sz w:val="24"/>
          <w:szCs w:val="24"/>
        </w:rPr>
        <w:t>of the Sport Fish Restoration Act</w:t>
      </w:r>
      <w:r>
        <w:rPr>
          <w:rFonts w:ascii="Arial" w:eastAsia="Times New Roman" w:hAnsi="Arial" w:cs="Arial"/>
          <w:color w:val="auto"/>
          <w:sz w:val="24"/>
          <w:szCs w:val="24"/>
        </w:rPr>
        <w:t>.</w:t>
      </w:r>
      <w:r w:rsidRPr="009B24E6">
        <w:rPr>
          <w:rFonts w:ascii="Arial" w:eastAsia="Times New Roman" w:hAnsi="Arial" w:cs="Arial"/>
          <w:color w:val="auto"/>
          <w:sz w:val="24"/>
          <w:szCs w:val="24"/>
        </w:rPr>
        <w:t xml:space="preserve"> </w:t>
      </w:r>
    </w:p>
    <w:p w14:paraId="04643EB5" w14:textId="77777777" w:rsidR="003954D1" w:rsidRDefault="003954D1" w:rsidP="00E46657">
      <w:pPr>
        <w:spacing w:after="0" w:line="240" w:lineRule="auto"/>
        <w:rPr>
          <w:rFonts w:ascii="Arial" w:eastAsia="Arial" w:hAnsi="Arial" w:cs="Arial"/>
          <w:b/>
          <w:sz w:val="24"/>
          <w:szCs w:val="24"/>
        </w:rPr>
      </w:pPr>
    </w:p>
    <w:p w14:paraId="69173A6E" w14:textId="16D8CF70" w:rsidR="00E46657" w:rsidRPr="00E46657" w:rsidRDefault="00E46657" w:rsidP="00E46657">
      <w:pPr>
        <w:spacing w:after="0" w:line="240" w:lineRule="auto"/>
        <w:rPr>
          <w:rFonts w:ascii="Arial" w:hAnsi="Arial" w:cs="Arial"/>
          <w:sz w:val="24"/>
          <w:szCs w:val="24"/>
        </w:rPr>
      </w:pPr>
      <w:r w:rsidRPr="003954D1">
        <w:rPr>
          <w:rFonts w:ascii="Arial" w:hAnsi="Arial" w:cs="Arial"/>
          <w:sz w:val="24"/>
          <w:szCs w:val="24"/>
          <w:u w:val="single"/>
        </w:rPr>
        <w:t>Federal Share</w:t>
      </w:r>
      <w:r w:rsidRPr="00E46657">
        <w:rPr>
          <w:rFonts w:ascii="Arial" w:hAnsi="Arial" w:cs="Arial"/>
          <w:sz w:val="24"/>
          <w:szCs w:val="24"/>
        </w:rPr>
        <w:t>:</w:t>
      </w:r>
      <w:r w:rsidR="003954D1">
        <w:rPr>
          <w:rFonts w:ascii="Arial" w:hAnsi="Arial" w:cs="Arial"/>
          <w:sz w:val="24"/>
          <w:szCs w:val="24"/>
        </w:rPr>
        <w:t xml:space="preserve"> </w:t>
      </w:r>
      <w:r w:rsidRPr="003954D1">
        <w:rPr>
          <w:rFonts w:ascii="Arial" w:hAnsi="Arial" w:cs="Arial"/>
          <w:b/>
          <w:bCs/>
          <w:sz w:val="24"/>
          <w:szCs w:val="24"/>
        </w:rPr>
        <w:t>$71,250</w:t>
      </w:r>
      <w:r w:rsidRPr="00E46657">
        <w:rPr>
          <w:rFonts w:ascii="Arial" w:hAnsi="Arial" w:cs="Arial"/>
          <w:sz w:val="24"/>
          <w:szCs w:val="24"/>
        </w:rPr>
        <w:t xml:space="preserve"> (75%) - Boating Access subprogram (952</w:t>
      </w:r>
      <w:r w:rsidR="00665A91">
        <w:rPr>
          <w:rFonts w:ascii="Arial" w:hAnsi="Arial" w:cs="Arial"/>
          <w:sz w:val="24"/>
          <w:szCs w:val="24"/>
        </w:rPr>
        <w:t>1</w:t>
      </w:r>
      <w:r w:rsidRPr="00E46657">
        <w:rPr>
          <w:rFonts w:ascii="Arial" w:hAnsi="Arial" w:cs="Arial"/>
          <w:sz w:val="24"/>
          <w:szCs w:val="24"/>
        </w:rPr>
        <w:t>)</w:t>
      </w:r>
    </w:p>
    <w:p w14:paraId="3B298732" w14:textId="41F8DC20" w:rsidR="00E46657" w:rsidRPr="00E46657" w:rsidRDefault="00E46657" w:rsidP="00E46657">
      <w:pPr>
        <w:spacing w:after="0" w:line="240" w:lineRule="auto"/>
        <w:rPr>
          <w:rFonts w:ascii="Arial" w:hAnsi="Arial" w:cs="Arial"/>
          <w:sz w:val="24"/>
          <w:szCs w:val="24"/>
        </w:rPr>
      </w:pPr>
      <w:r w:rsidRPr="003954D1">
        <w:rPr>
          <w:rFonts w:ascii="Arial" w:hAnsi="Arial" w:cs="Arial"/>
          <w:sz w:val="24"/>
          <w:szCs w:val="24"/>
          <w:u w:val="single"/>
        </w:rPr>
        <w:t>State Share</w:t>
      </w:r>
      <w:r w:rsidRPr="00E46657">
        <w:rPr>
          <w:rFonts w:ascii="Arial" w:hAnsi="Arial" w:cs="Arial"/>
          <w:sz w:val="24"/>
          <w:szCs w:val="24"/>
        </w:rPr>
        <w:t xml:space="preserve">: </w:t>
      </w:r>
      <w:r w:rsidRPr="003954D1">
        <w:rPr>
          <w:rFonts w:ascii="Arial" w:hAnsi="Arial" w:cs="Arial"/>
          <w:b/>
          <w:bCs/>
          <w:sz w:val="24"/>
          <w:szCs w:val="24"/>
        </w:rPr>
        <w:tab/>
        <w:t>$23,750</w:t>
      </w:r>
      <w:r w:rsidRPr="00E46657">
        <w:rPr>
          <w:rFonts w:ascii="Arial" w:hAnsi="Arial" w:cs="Arial"/>
          <w:sz w:val="24"/>
          <w:szCs w:val="24"/>
        </w:rPr>
        <w:t xml:space="preserve"> (25%) - TWRA restricted license revenue fund</w:t>
      </w:r>
    </w:p>
    <w:p w14:paraId="43345EF5" w14:textId="13664D6A" w:rsidR="00E46657" w:rsidRPr="00E46657" w:rsidRDefault="00E46657" w:rsidP="00E46657">
      <w:pPr>
        <w:spacing w:after="0" w:line="240" w:lineRule="auto"/>
        <w:rPr>
          <w:rFonts w:ascii="Arial" w:hAnsi="Arial" w:cs="Arial"/>
          <w:sz w:val="24"/>
          <w:szCs w:val="24"/>
        </w:rPr>
      </w:pPr>
      <w:r w:rsidRPr="00E46657">
        <w:rPr>
          <w:rFonts w:ascii="Arial" w:hAnsi="Arial" w:cs="Arial"/>
          <w:b/>
          <w:sz w:val="24"/>
          <w:szCs w:val="24"/>
        </w:rPr>
        <w:t xml:space="preserve">Total </w:t>
      </w:r>
      <w:r w:rsidR="003954D1">
        <w:rPr>
          <w:rFonts w:ascii="Arial" w:hAnsi="Arial" w:cs="Arial"/>
          <w:b/>
          <w:sz w:val="24"/>
          <w:szCs w:val="24"/>
        </w:rPr>
        <w:t>cost</w:t>
      </w:r>
      <w:r w:rsidRPr="00E46657">
        <w:rPr>
          <w:rFonts w:ascii="Arial" w:hAnsi="Arial" w:cs="Arial"/>
          <w:b/>
          <w:sz w:val="24"/>
          <w:szCs w:val="24"/>
        </w:rPr>
        <w:t>:</w:t>
      </w:r>
      <w:r w:rsidR="003954D1">
        <w:rPr>
          <w:rFonts w:ascii="Arial" w:hAnsi="Arial" w:cs="Arial"/>
          <w:b/>
          <w:sz w:val="24"/>
          <w:szCs w:val="24"/>
        </w:rPr>
        <w:t xml:space="preserve"> </w:t>
      </w:r>
      <w:r w:rsidRPr="00E46657">
        <w:rPr>
          <w:rFonts w:ascii="Arial" w:hAnsi="Arial" w:cs="Arial"/>
          <w:b/>
          <w:sz w:val="24"/>
          <w:szCs w:val="24"/>
        </w:rPr>
        <w:t>$95,000</w:t>
      </w:r>
    </w:p>
    <w:p w14:paraId="4B2BB605" w14:textId="77777777" w:rsidR="00E46657" w:rsidRPr="00E46657" w:rsidRDefault="00E46657" w:rsidP="00E46657">
      <w:pPr>
        <w:spacing w:after="0" w:line="240" w:lineRule="auto"/>
        <w:rPr>
          <w:rFonts w:ascii="Arial" w:hAnsi="Arial" w:cs="Arial"/>
          <w:sz w:val="24"/>
          <w:szCs w:val="24"/>
        </w:rPr>
      </w:pPr>
    </w:p>
    <w:p w14:paraId="66F2AF90" w14:textId="0C48F386" w:rsidR="00E46657" w:rsidRPr="0045003D" w:rsidRDefault="0045003D" w:rsidP="00E46657">
      <w:pPr>
        <w:spacing w:after="0" w:line="240" w:lineRule="auto"/>
        <w:rPr>
          <w:rFonts w:ascii="Arial" w:hAnsi="Arial" w:cs="Arial"/>
          <w:i/>
          <w:iCs/>
          <w:color w:val="auto"/>
          <w:sz w:val="24"/>
          <w:szCs w:val="24"/>
        </w:rPr>
      </w:pPr>
      <w:r>
        <w:rPr>
          <w:rFonts w:ascii="Arial" w:hAnsi="Arial" w:cs="Arial"/>
          <w:i/>
          <w:iCs/>
          <w:color w:val="auto"/>
          <w:sz w:val="24"/>
          <w:szCs w:val="24"/>
        </w:rPr>
        <w:t>[</w:t>
      </w:r>
      <w:r w:rsidR="00E46657" w:rsidRPr="0045003D">
        <w:rPr>
          <w:rFonts w:ascii="Arial" w:hAnsi="Arial" w:cs="Arial"/>
          <w:i/>
          <w:iCs/>
          <w:color w:val="auto"/>
          <w:sz w:val="24"/>
          <w:szCs w:val="24"/>
        </w:rPr>
        <w:t>NOTE: Applicants may provide the budget information using the SF 424A (Budget Information for Non-Construction Programs), SF 424C (Budget Information for Construction Programs), or using the applicant’s created budget displaying an equivalent or greater level of detail.</w:t>
      </w:r>
      <w:r>
        <w:rPr>
          <w:rFonts w:ascii="Arial" w:hAnsi="Arial" w:cs="Arial"/>
          <w:i/>
          <w:iCs/>
          <w:color w:val="auto"/>
          <w:sz w:val="24"/>
          <w:szCs w:val="24"/>
        </w:rPr>
        <w:t>]</w:t>
      </w:r>
    </w:p>
    <w:p w14:paraId="0A18398D" w14:textId="5E647DEF" w:rsidR="00183367" w:rsidRDefault="00183367" w:rsidP="00E46657">
      <w:pPr>
        <w:spacing w:after="0" w:line="240" w:lineRule="auto"/>
        <w:rPr>
          <w:rFonts w:ascii="Arial" w:hAnsi="Arial" w:cs="Arial"/>
          <w:color w:val="FF0000"/>
          <w:sz w:val="24"/>
          <w:szCs w:val="24"/>
        </w:rPr>
      </w:pPr>
    </w:p>
    <w:p w14:paraId="50401E01" w14:textId="46CBE095" w:rsidR="00183367" w:rsidRDefault="00183367" w:rsidP="00E46657">
      <w:pPr>
        <w:spacing w:after="0" w:line="240" w:lineRule="auto"/>
        <w:rPr>
          <w:rFonts w:ascii="Arial" w:hAnsi="Arial" w:cs="Arial"/>
          <w:color w:val="FF0000"/>
          <w:sz w:val="24"/>
          <w:szCs w:val="24"/>
        </w:rPr>
      </w:pPr>
    </w:p>
    <w:p w14:paraId="16739444" w14:textId="4CAEF901" w:rsidR="00183367" w:rsidRDefault="00183367" w:rsidP="00E46657">
      <w:pPr>
        <w:spacing w:after="0" w:line="240" w:lineRule="auto"/>
        <w:rPr>
          <w:rFonts w:ascii="Arial" w:hAnsi="Arial" w:cs="Arial"/>
          <w:color w:val="FF0000"/>
          <w:sz w:val="24"/>
          <w:szCs w:val="24"/>
        </w:rPr>
      </w:pPr>
    </w:p>
    <w:p w14:paraId="6F9377D2" w14:textId="0768B90A" w:rsidR="00D66868" w:rsidRDefault="00D66868" w:rsidP="00E46657">
      <w:pPr>
        <w:spacing w:after="0" w:line="240" w:lineRule="auto"/>
        <w:rPr>
          <w:rFonts w:ascii="Arial" w:hAnsi="Arial" w:cs="Arial"/>
          <w:color w:val="FF0000"/>
          <w:sz w:val="24"/>
          <w:szCs w:val="24"/>
        </w:rPr>
      </w:pPr>
    </w:p>
    <w:p w14:paraId="578F70F3" w14:textId="34ECFC96" w:rsidR="00D66868" w:rsidRDefault="00D66868" w:rsidP="00E46657">
      <w:pPr>
        <w:spacing w:after="0" w:line="240" w:lineRule="auto"/>
        <w:rPr>
          <w:rFonts w:ascii="Arial" w:hAnsi="Arial" w:cs="Arial"/>
          <w:color w:val="FF0000"/>
          <w:sz w:val="24"/>
          <w:szCs w:val="24"/>
        </w:rPr>
      </w:pPr>
    </w:p>
    <w:p w14:paraId="02A2C5F6" w14:textId="39911C13" w:rsidR="00D66868" w:rsidRDefault="00D66868" w:rsidP="00E46657">
      <w:pPr>
        <w:spacing w:after="0" w:line="240" w:lineRule="auto"/>
        <w:rPr>
          <w:rFonts w:ascii="Arial" w:hAnsi="Arial" w:cs="Arial"/>
          <w:color w:val="FF0000"/>
          <w:sz w:val="24"/>
          <w:szCs w:val="24"/>
        </w:rPr>
      </w:pPr>
    </w:p>
    <w:p w14:paraId="0EEED71B" w14:textId="77777777" w:rsidR="00D66868" w:rsidRDefault="00D66868" w:rsidP="00E46657">
      <w:pPr>
        <w:spacing w:after="0" w:line="240" w:lineRule="auto"/>
        <w:rPr>
          <w:rFonts w:ascii="Arial" w:hAnsi="Arial" w:cs="Arial"/>
          <w:color w:val="FF0000"/>
          <w:sz w:val="24"/>
          <w:szCs w:val="24"/>
        </w:rPr>
      </w:pPr>
    </w:p>
    <w:p w14:paraId="3981DB69" w14:textId="77777777" w:rsidR="00183367" w:rsidRDefault="00183367" w:rsidP="00E46657">
      <w:pPr>
        <w:spacing w:after="0" w:line="240" w:lineRule="auto"/>
        <w:rPr>
          <w:rFonts w:ascii="Arial" w:hAnsi="Arial" w:cs="Arial"/>
          <w:color w:val="FF0000"/>
          <w:sz w:val="24"/>
          <w:szCs w:val="24"/>
        </w:rPr>
      </w:pPr>
    </w:p>
    <w:p w14:paraId="4154A91D" w14:textId="77777777" w:rsidR="00E46657" w:rsidRPr="00E46657" w:rsidRDefault="00E46657" w:rsidP="00E46657">
      <w:pPr>
        <w:spacing w:after="0" w:line="240" w:lineRule="auto"/>
        <w:rPr>
          <w:rFonts w:ascii="Arial" w:hAnsi="Arial" w:cs="Arial"/>
          <w:sz w:val="24"/>
          <w:szCs w:val="24"/>
        </w:rPr>
      </w:pPr>
    </w:p>
    <w:tbl>
      <w:tblPr>
        <w:tblW w:w="5250" w:type="dxa"/>
        <w:tblInd w:w="-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30"/>
        <w:gridCol w:w="1320"/>
      </w:tblGrid>
      <w:tr w:rsidR="00E46657" w:rsidRPr="00E46657" w14:paraId="53AC3BFB" w14:textId="77777777" w:rsidTr="00CA2A90">
        <w:tc>
          <w:tcPr>
            <w:tcW w:w="3930" w:type="dxa"/>
            <w:tcMar>
              <w:top w:w="72" w:type="dxa"/>
              <w:left w:w="72" w:type="dxa"/>
              <w:bottom w:w="72" w:type="dxa"/>
              <w:right w:w="72" w:type="dxa"/>
            </w:tcMar>
          </w:tcPr>
          <w:p w14:paraId="074607AD" w14:textId="77777777" w:rsidR="00E46657" w:rsidRPr="00E46657" w:rsidRDefault="00E46657" w:rsidP="00CA2A90">
            <w:pPr>
              <w:widowControl w:val="0"/>
              <w:spacing w:after="0" w:line="240" w:lineRule="auto"/>
              <w:jc w:val="center"/>
              <w:rPr>
                <w:rFonts w:ascii="Arial" w:hAnsi="Arial" w:cs="Arial"/>
                <w:sz w:val="24"/>
                <w:szCs w:val="24"/>
              </w:rPr>
            </w:pPr>
            <w:r w:rsidRPr="00E46657">
              <w:rPr>
                <w:rFonts w:ascii="Arial" w:hAnsi="Arial" w:cs="Arial"/>
                <w:b/>
                <w:sz w:val="24"/>
                <w:szCs w:val="24"/>
              </w:rPr>
              <w:lastRenderedPageBreak/>
              <w:t>Budget Category</w:t>
            </w:r>
          </w:p>
        </w:tc>
        <w:tc>
          <w:tcPr>
            <w:tcW w:w="1320" w:type="dxa"/>
            <w:tcMar>
              <w:top w:w="72" w:type="dxa"/>
              <w:left w:w="72" w:type="dxa"/>
              <w:bottom w:w="72" w:type="dxa"/>
              <w:right w:w="72" w:type="dxa"/>
            </w:tcMar>
          </w:tcPr>
          <w:p w14:paraId="24A11B97" w14:textId="77777777" w:rsidR="00E46657" w:rsidRPr="00E46657" w:rsidRDefault="00E46657" w:rsidP="00CA2A90">
            <w:pPr>
              <w:widowControl w:val="0"/>
              <w:spacing w:after="0" w:line="240" w:lineRule="auto"/>
              <w:jc w:val="center"/>
              <w:rPr>
                <w:rFonts w:ascii="Arial" w:hAnsi="Arial" w:cs="Arial"/>
                <w:sz w:val="24"/>
                <w:szCs w:val="24"/>
              </w:rPr>
            </w:pPr>
            <w:r w:rsidRPr="00E46657">
              <w:rPr>
                <w:rFonts w:ascii="Arial" w:hAnsi="Arial" w:cs="Arial"/>
                <w:b/>
                <w:sz w:val="24"/>
                <w:szCs w:val="24"/>
              </w:rPr>
              <w:t>Cost</w:t>
            </w:r>
          </w:p>
        </w:tc>
      </w:tr>
      <w:tr w:rsidR="00E46657" w:rsidRPr="00E46657" w14:paraId="4C4666F8" w14:textId="77777777" w:rsidTr="00CA2A90">
        <w:tc>
          <w:tcPr>
            <w:tcW w:w="3930" w:type="dxa"/>
            <w:tcMar>
              <w:top w:w="100" w:type="dxa"/>
              <w:left w:w="100" w:type="dxa"/>
              <w:bottom w:w="100" w:type="dxa"/>
              <w:right w:w="100" w:type="dxa"/>
            </w:tcMar>
          </w:tcPr>
          <w:p w14:paraId="1185FB01" w14:textId="77777777" w:rsidR="00E46657" w:rsidRPr="00E46657" w:rsidRDefault="00E46657" w:rsidP="00CA2A90">
            <w:pPr>
              <w:widowControl w:val="0"/>
              <w:spacing w:after="0" w:line="240" w:lineRule="auto"/>
              <w:jc w:val="right"/>
              <w:rPr>
                <w:rFonts w:ascii="Arial" w:hAnsi="Arial" w:cs="Arial"/>
                <w:sz w:val="24"/>
                <w:szCs w:val="24"/>
              </w:rPr>
            </w:pPr>
            <w:r w:rsidRPr="00E46657">
              <w:rPr>
                <w:rFonts w:ascii="Arial" w:hAnsi="Arial" w:cs="Arial"/>
                <w:sz w:val="24"/>
                <w:szCs w:val="24"/>
              </w:rPr>
              <w:t>Administrative / Legal Expenses</w:t>
            </w:r>
          </w:p>
        </w:tc>
        <w:tc>
          <w:tcPr>
            <w:tcW w:w="1320" w:type="dxa"/>
            <w:tcMar>
              <w:top w:w="100" w:type="dxa"/>
              <w:left w:w="100" w:type="dxa"/>
              <w:bottom w:w="100" w:type="dxa"/>
              <w:right w:w="100" w:type="dxa"/>
            </w:tcMar>
          </w:tcPr>
          <w:p w14:paraId="5BFB21A4" w14:textId="77777777" w:rsidR="00E46657" w:rsidRPr="00E46657" w:rsidRDefault="00E46657" w:rsidP="00CA2A90">
            <w:pPr>
              <w:widowControl w:val="0"/>
              <w:spacing w:after="0" w:line="240" w:lineRule="auto"/>
              <w:jc w:val="right"/>
              <w:rPr>
                <w:rFonts w:ascii="Arial" w:hAnsi="Arial" w:cs="Arial"/>
                <w:sz w:val="24"/>
                <w:szCs w:val="24"/>
              </w:rPr>
            </w:pPr>
            <w:r w:rsidRPr="00E46657">
              <w:rPr>
                <w:rFonts w:ascii="Arial" w:hAnsi="Arial" w:cs="Arial"/>
                <w:sz w:val="24"/>
                <w:szCs w:val="24"/>
              </w:rPr>
              <w:t>$4,000</w:t>
            </w:r>
          </w:p>
        </w:tc>
      </w:tr>
      <w:tr w:rsidR="00E46657" w:rsidRPr="00E46657" w14:paraId="792B7E5C" w14:textId="77777777" w:rsidTr="00CA2A90">
        <w:tc>
          <w:tcPr>
            <w:tcW w:w="3930" w:type="dxa"/>
            <w:tcMar>
              <w:top w:w="100" w:type="dxa"/>
              <w:left w:w="100" w:type="dxa"/>
              <w:bottom w:w="100" w:type="dxa"/>
              <w:right w:w="100" w:type="dxa"/>
            </w:tcMar>
          </w:tcPr>
          <w:p w14:paraId="43E9227E" w14:textId="77777777" w:rsidR="00E46657" w:rsidRPr="00E46657" w:rsidRDefault="00E46657" w:rsidP="00CA2A90">
            <w:pPr>
              <w:widowControl w:val="0"/>
              <w:spacing w:after="0" w:line="240" w:lineRule="auto"/>
              <w:jc w:val="right"/>
              <w:rPr>
                <w:rFonts w:ascii="Arial" w:hAnsi="Arial" w:cs="Arial"/>
                <w:sz w:val="24"/>
                <w:szCs w:val="24"/>
              </w:rPr>
            </w:pPr>
            <w:r w:rsidRPr="00E46657">
              <w:rPr>
                <w:rFonts w:ascii="Arial" w:hAnsi="Arial" w:cs="Arial"/>
                <w:sz w:val="24"/>
                <w:szCs w:val="24"/>
              </w:rPr>
              <w:t>Land, Structures, Appraisals</w:t>
            </w:r>
          </w:p>
        </w:tc>
        <w:tc>
          <w:tcPr>
            <w:tcW w:w="1320" w:type="dxa"/>
            <w:tcMar>
              <w:top w:w="100" w:type="dxa"/>
              <w:left w:w="100" w:type="dxa"/>
              <w:bottom w:w="100" w:type="dxa"/>
              <w:right w:w="100" w:type="dxa"/>
            </w:tcMar>
          </w:tcPr>
          <w:p w14:paraId="61DD12EA" w14:textId="77777777" w:rsidR="00E46657" w:rsidRPr="00E46657" w:rsidRDefault="00E46657" w:rsidP="00CA2A90">
            <w:pPr>
              <w:widowControl w:val="0"/>
              <w:spacing w:after="0" w:line="240" w:lineRule="auto"/>
              <w:jc w:val="right"/>
              <w:rPr>
                <w:rFonts w:ascii="Arial" w:hAnsi="Arial" w:cs="Arial"/>
                <w:sz w:val="24"/>
                <w:szCs w:val="24"/>
              </w:rPr>
            </w:pPr>
            <w:r w:rsidRPr="00E46657">
              <w:rPr>
                <w:rFonts w:ascii="Arial" w:hAnsi="Arial" w:cs="Arial"/>
                <w:sz w:val="24"/>
                <w:szCs w:val="24"/>
              </w:rPr>
              <w:t>$0</w:t>
            </w:r>
          </w:p>
        </w:tc>
      </w:tr>
      <w:tr w:rsidR="00E46657" w:rsidRPr="00E46657" w14:paraId="4509B576" w14:textId="77777777" w:rsidTr="00CA2A90">
        <w:tc>
          <w:tcPr>
            <w:tcW w:w="3930" w:type="dxa"/>
            <w:tcMar>
              <w:top w:w="100" w:type="dxa"/>
              <w:left w:w="100" w:type="dxa"/>
              <w:bottom w:w="100" w:type="dxa"/>
              <w:right w:w="100" w:type="dxa"/>
            </w:tcMar>
          </w:tcPr>
          <w:p w14:paraId="149B8A15" w14:textId="77777777" w:rsidR="00E46657" w:rsidRPr="00E46657" w:rsidRDefault="00E46657" w:rsidP="00CA2A90">
            <w:pPr>
              <w:widowControl w:val="0"/>
              <w:spacing w:after="0" w:line="240" w:lineRule="auto"/>
              <w:jc w:val="right"/>
              <w:rPr>
                <w:rFonts w:ascii="Arial" w:hAnsi="Arial" w:cs="Arial"/>
                <w:sz w:val="24"/>
                <w:szCs w:val="24"/>
              </w:rPr>
            </w:pPr>
            <w:r w:rsidRPr="00E46657">
              <w:rPr>
                <w:rFonts w:ascii="Arial" w:hAnsi="Arial" w:cs="Arial"/>
                <w:sz w:val="24"/>
                <w:szCs w:val="24"/>
              </w:rPr>
              <w:t>Relocation Expenses and Payments</w:t>
            </w:r>
          </w:p>
        </w:tc>
        <w:tc>
          <w:tcPr>
            <w:tcW w:w="1320" w:type="dxa"/>
            <w:tcMar>
              <w:top w:w="100" w:type="dxa"/>
              <w:left w:w="100" w:type="dxa"/>
              <w:bottom w:w="100" w:type="dxa"/>
              <w:right w:w="100" w:type="dxa"/>
            </w:tcMar>
          </w:tcPr>
          <w:p w14:paraId="2E0D0871" w14:textId="77777777" w:rsidR="00E46657" w:rsidRPr="00E46657" w:rsidRDefault="00E46657" w:rsidP="00CA2A90">
            <w:pPr>
              <w:widowControl w:val="0"/>
              <w:spacing w:after="0" w:line="240" w:lineRule="auto"/>
              <w:jc w:val="right"/>
              <w:rPr>
                <w:rFonts w:ascii="Arial" w:hAnsi="Arial" w:cs="Arial"/>
                <w:sz w:val="24"/>
                <w:szCs w:val="24"/>
              </w:rPr>
            </w:pPr>
            <w:r w:rsidRPr="00E46657">
              <w:rPr>
                <w:rFonts w:ascii="Arial" w:hAnsi="Arial" w:cs="Arial"/>
                <w:sz w:val="24"/>
                <w:szCs w:val="24"/>
              </w:rPr>
              <w:t>$0</w:t>
            </w:r>
          </w:p>
        </w:tc>
      </w:tr>
      <w:tr w:rsidR="00E46657" w:rsidRPr="00E46657" w14:paraId="06AAEC6D" w14:textId="77777777" w:rsidTr="00CA2A90">
        <w:tc>
          <w:tcPr>
            <w:tcW w:w="3930" w:type="dxa"/>
            <w:tcMar>
              <w:top w:w="100" w:type="dxa"/>
              <w:left w:w="100" w:type="dxa"/>
              <w:bottom w:w="100" w:type="dxa"/>
              <w:right w:w="100" w:type="dxa"/>
            </w:tcMar>
          </w:tcPr>
          <w:p w14:paraId="2083449D" w14:textId="77777777" w:rsidR="00E46657" w:rsidRPr="00E46657" w:rsidRDefault="00E46657" w:rsidP="00CA2A90">
            <w:pPr>
              <w:widowControl w:val="0"/>
              <w:spacing w:after="0" w:line="240" w:lineRule="auto"/>
              <w:jc w:val="right"/>
              <w:rPr>
                <w:rFonts w:ascii="Arial" w:hAnsi="Arial" w:cs="Arial"/>
                <w:sz w:val="24"/>
                <w:szCs w:val="24"/>
              </w:rPr>
            </w:pPr>
            <w:r w:rsidRPr="00E46657">
              <w:rPr>
                <w:rFonts w:ascii="Arial" w:hAnsi="Arial" w:cs="Arial"/>
                <w:sz w:val="24"/>
                <w:szCs w:val="24"/>
              </w:rPr>
              <w:t>Architectural and Engineering Fees</w:t>
            </w:r>
          </w:p>
        </w:tc>
        <w:tc>
          <w:tcPr>
            <w:tcW w:w="1320" w:type="dxa"/>
            <w:tcMar>
              <w:top w:w="100" w:type="dxa"/>
              <w:left w:w="100" w:type="dxa"/>
              <w:bottom w:w="100" w:type="dxa"/>
              <w:right w:w="100" w:type="dxa"/>
            </w:tcMar>
          </w:tcPr>
          <w:p w14:paraId="66EBFF38" w14:textId="77777777" w:rsidR="00E46657" w:rsidRPr="00E46657" w:rsidRDefault="00E46657" w:rsidP="00CA2A90">
            <w:pPr>
              <w:widowControl w:val="0"/>
              <w:spacing w:after="0" w:line="240" w:lineRule="auto"/>
              <w:jc w:val="right"/>
              <w:rPr>
                <w:rFonts w:ascii="Arial" w:hAnsi="Arial" w:cs="Arial"/>
                <w:sz w:val="24"/>
                <w:szCs w:val="24"/>
              </w:rPr>
            </w:pPr>
            <w:r w:rsidRPr="00E46657">
              <w:rPr>
                <w:rFonts w:ascii="Arial" w:hAnsi="Arial" w:cs="Arial"/>
                <w:sz w:val="24"/>
                <w:szCs w:val="24"/>
              </w:rPr>
              <w:t>$0</w:t>
            </w:r>
          </w:p>
        </w:tc>
      </w:tr>
      <w:tr w:rsidR="00E46657" w:rsidRPr="00E46657" w14:paraId="33E457EF" w14:textId="77777777" w:rsidTr="00CA2A90">
        <w:tc>
          <w:tcPr>
            <w:tcW w:w="3930" w:type="dxa"/>
            <w:tcMar>
              <w:top w:w="100" w:type="dxa"/>
              <w:left w:w="100" w:type="dxa"/>
              <w:bottom w:w="100" w:type="dxa"/>
              <w:right w:w="100" w:type="dxa"/>
            </w:tcMar>
          </w:tcPr>
          <w:p w14:paraId="663CC658" w14:textId="77777777" w:rsidR="00E46657" w:rsidRPr="00E46657" w:rsidRDefault="00E46657" w:rsidP="00CA2A90">
            <w:pPr>
              <w:widowControl w:val="0"/>
              <w:spacing w:after="0" w:line="240" w:lineRule="auto"/>
              <w:jc w:val="right"/>
              <w:rPr>
                <w:rFonts w:ascii="Arial" w:hAnsi="Arial" w:cs="Arial"/>
                <w:sz w:val="24"/>
                <w:szCs w:val="24"/>
              </w:rPr>
            </w:pPr>
            <w:r w:rsidRPr="00E46657">
              <w:rPr>
                <w:rFonts w:ascii="Arial" w:hAnsi="Arial" w:cs="Arial"/>
                <w:sz w:val="24"/>
                <w:szCs w:val="24"/>
              </w:rPr>
              <w:t>Other Architectural and Engineering Fees</w:t>
            </w:r>
          </w:p>
        </w:tc>
        <w:tc>
          <w:tcPr>
            <w:tcW w:w="1320" w:type="dxa"/>
            <w:tcMar>
              <w:top w:w="100" w:type="dxa"/>
              <w:left w:w="100" w:type="dxa"/>
              <w:bottom w:w="100" w:type="dxa"/>
              <w:right w:w="100" w:type="dxa"/>
            </w:tcMar>
          </w:tcPr>
          <w:p w14:paraId="44921960" w14:textId="77777777" w:rsidR="00E46657" w:rsidRPr="00E46657" w:rsidRDefault="00E46657" w:rsidP="00CA2A90">
            <w:pPr>
              <w:widowControl w:val="0"/>
              <w:spacing w:after="0" w:line="240" w:lineRule="auto"/>
              <w:jc w:val="right"/>
              <w:rPr>
                <w:rFonts w:ascii="Arial" w:hAnsi="Arial" w:cs="Arial"/>
                <w:sz w:val="24"/>
                <w:szCs w:val="24"/>
              </w:rPr>
            </w:pPr>
            <w:r w:rsidRPr="00E46657">
              <w:rPr>
                <w:rFonts w:ascii="Arial" w:hAnsi="Arial" w:cs="Arial"/>
                <w:sz w:val="24"/>
                <w:szCs w:val="24"/>
              </w:rPr>
              <w:t>$0</w:t>
            </w:r>
          </w:p>
        </w:tc>
      </w:tr>
      <w:tr w:rsidR="00E46657" w:rsidRPr="00E46657" w14:paraId="390CCD01" w14:textId="77777777" w:rsidTr="00CA2A90">
        <w:tc>
          <w:tcPr>
            <w:tcW w:w="3930" w:type="dxa"/>
            <w:tcMar>
              <w:top w:w="100" w:type="dxa"/>
              <w:left w:w="100" w:type="dxa"/>
              <w:bottom w:w="100" w:type="dxa"/>
              <w:right w:w="100" w:type="dxa"/>
            </w:tcMar>
          </w:tcPr>
          <w:p w14:paraId="5A0E406B" w14:textId="77777777" w:rsidR="00E46657" w:rsidRPr="00E46657" w:rsidRDefault="00E46657" w:rsidP="00CA2A90">
            <w:pPr>
              <w:widowControl w:val="0"/>
              <w:spacing w:after="0" w:line="240" w:lineRule="auto"/>
              <w:jc w:val="right"/>
              <w:rPr>
                <w:rFonts w:ascii="Arial" w:hAnsi="Arial" w:cs="Arial"/>
                <w:sz w:val="24"/>
                <w:szCs w:val="24"/>
              </w:rPr>
            </w:pPr>
            <w:r w:rsidRPr="00E46657">
              <w:rPr>
                <w:rFonts w:ascii="Arial" w:hAnsi="Arial" w:cs="Arial"/>
                <w:sz w:val="24"/>
                <w:szCs w:val="24"/>
              </w:rPr>
              <w:t>Project Inspection Fees</w:t>
            </w:r>
          </w:p>
        </w:tc>
        <w:tc>
          <w:tcPr>
            <w:tcW w:w="1320" w:type="dxa"/>
            <w:tcMar>
              <w:top w:w="100" w:type="dxa"/>
              <w:left w:w="100" w:type="dxa"/>
              <w:bottom w:w="100" w:type="dxa"/>
              <w:right w:w="100" w:type="dxa"/>
            </w:tcMar>
          </w:tcPr>
          <w:p w14:paraId="6FCA257B" w14:textId="77777777" w:rsidR="00E46657" w:rsidRPr="00E46657" w:rsidRDefault="00E46657" w:rsidP="00CA2A90">
            <w:pPr>
              <w:widowControl w:val="0"/>
              <w:spacing w:after="0" w:line="240" w:lineRule="auto"/>
              <w:jc w:val="right"/>
              <w:rPr>
                <w:rFonts w:ascii="Arial" w:hAnsi="Arial" w:cs="Arial"/>
                <w:sz w:val="24"/>
                <w:szCs w:val="24"/>
              </w:rPr>
            </w:pPr>
            <w:r w:rsidRPr="00E46657">
              <w:rPr>
                <w:rFonts w:ascii="Arial" w:hAnsi="Arial" w:cs="Arial"/>
                <w:sz w:val="24"/>
                <w:szCs w:val="24"/>
              </w:rPr>
              <w:t>$3,500</w:t>
            </w:r>
          </w:p>
        </w:tc>
      </w:tr>
      <w:tr w:rsidR="00E46657" w:rsidRPr="00E46657" w14:paraId="5D9769D3" w14:textId="77777777" w:rsidTr="00CA2A90">
        <w:tc>
          <w:tcPr>
            <w:tcW w:w="3930" w:type="dxa"/>
            <w:tcMar>
              <w:top w:w="100" w:type="dxa"/>
              <w:left w:w="100" w:type="dxa"/>
              <w:bottom w:w="100" w:type="dxa"/>
              <w:right w:w="100" w:type="dxa"/>
            </w:tcMar>
          </w:tcPr>
          <w:p w14:paraId="3B2179CD" w14:textId="77777777" w:rsidR="00E46657" w:rsidRPr="00E46657" w:rsidRDefault="00E46657" w:rsidP="00CA2A90">
            <w:pPr>
              <w:widowControl w:val="0"/>
              <w:spacing w:after="0" w:line="240" w:lineRule="auto"/>
              <w:jc w:val="right"/>
              <w:rPr>
                <w:rFonts w:ascii="Arial" w:hAnsi="Arial" w:cs="Arial"/>
                <w:sz w:val="24"/>
                <w:szCs w:val="24"/>
              </w:rPr>
            </w:pPr>
            <w:r w:rsidRPr="00E46657">
              <w:rPr>
                <w:rFonts w:ascii="Arial" w:hAnsi="Arial" w:cs="Arial"/>
                <w:sz w:val="24"/>
                <w:szCs w:val="24"/>
              </w:rPr>
              <w:t>Site Work</w:t>
            </w:r>
          </w:p>
        </w:tc>
        <w:tc>
          <w:tcPr>
            <w:tcW w:w="1320" w:type="dxa"/>
            <w:tcMar>
              <w:top w:w="100" w:type="dxa"/>
              <w:left w:w="100" w:type="dxa"/>
              <w:bottom w:w="100" w:type="dxa"/>
              <w:right w:w="100" w:type="dxa"/>
            </w:tcMar>
          </w:tcPr>
          <w:p w14:paraId="0E4A9088" w14:textId="77777777" w:rsidR="00E46657" w:rsidRPr="00E46657" w:rsidRDefault="00E46657" w:rsidP="00CA2A90">
            <w:pPr>
              <w:widowControl w:val="0"/>
              <w:spacing w:after="0" w:line="240" w:lineRule="auto"/>
              <w:jc w:val="right"/>
              <w:rPr>
                <w:rFonts w:ascii="Arial" w:hAnsi="Arial" w:cs="Arial"/>
                <w:sz w:val="24"/>
                <w:szCs w:val="24"/>
              </w:rPr>
            </w:pPr>
            <w:r w:rsidRPr="00E46657">
              <w:rPr>
                <w:rFonts w:ascii="Arial" w:hAnsi="Arial" w:cs="Arial"/>
                <w:sz w:val="24"/>
                <w:szCs w:val="24"/>
              </w:rPr>
              <w:t>$7,500</w:t>
            </w:r>
          </w:p>
        </w:tc>
      </w:tr>
      <w:tr w:rsidR="00E46657" w:rsidRPr="00E46657" w14:paraId="08E57167" w14:textId="77777777" w:rsidTr="00CA2A90">
        <w:tc>
          <w:tcPr>
            <w:tcW w:w="3930" w:type="dxa"/>
            <w:tcMar>
              <w:top w:w="100" w:type="dxa"/>
              <w:left w:w="100" w:type="dxa"/>
              <w:bottom w:w="100" w:type="dxa"/>
              <w:right w:w="100" w:type="dxa"/>
            </w:tcMar>
          </w:tcPr>
          <w:p w14:paraId="14C3BB3E" w14:textId="77777777" w:rsidR="00E46657" w:rsidRPr="00E46657" w:rsidRDefault="00E46657" w:rsidP="00CA2A90">
            <w:pPr>
              <w:widowControl w:val="0"/>
              <w:spacing w:after="0" w:line="240" w:lineRule="auto"/>
              <w:jc w:val="right"/>
              <w:rPr>
                <w:rFonts w:ascii="Arial" w:hAnsi="Arial" w:cs="Arial"/>
                <w:sz w:val="24"/>
                <w:szCs w:val="24"/>
              </w:rPr>
            </w:pPr>
            <w:r w:rsidRPr="00E46657">
              <w:rPr>
                <w:rFonts w:ascii="Arial" w:hAnsi="Arial" w:cs="Arial"/>
                <w:sz w:val="24"/>
                <w:szCs w:val="24"/>
              </w:rPr>
              <w:t>Demolition and Removal</w:t>
            </w:r>
          </w:p>
        </w:tc>
        <w:tc>
          <w:tcPr>
            <w:tcW w:w="1320" w:type="dxa"/>
            <w:tcMar>
              <w:top w:w="100" w:type="dxa"/>
              <w:left w:w="100" w:type="dxa"/>
              <w:bottom w:w="100" w:type="dxa"/>
              <w:right w:w="100" w:type="dxa"/>
            </w:tcMar>
          </w:tcPr>
          <w:p w14:paraId="33F2E91B" w14:textId="77777777" w:rsidR="00E46657" w:rsidRPr="00E46657" w:rsidRDefault="00E46657" w:rsidP="00CA2A90">
            <w:pPr>
              <w:widowControl w:val="0"/>
              <w:spacing w:after="0" w:line="240" w:lineRule="auto"/>
              <w:jc w:val="right"/>
              <w:rPr>
                <w:rFonts w:ascii="Arial" w:hAnsi="Arial" w:cs="Arial"/>
                <w:sz w:val="24"/>
                <w:szCs w:val="24"/>
              </w:rPr>
            </w:pPr>
            <w:r w:rsidRPr="00E46657">
              <w:rPr>
                <w:rFonts w:ascii="Arial" w:hAnsi="Arial" w:cs="Arial"/>
                <w:sz w:val="24"/>
                <w:szCs w:val="24"/>
              </w:rPr>
              <w:t>$0</w:t>
            </w:r>
          </w:p>
        </w:tc>
      </w:tr>
      <w:tr w:rsidR="00E46657" w:rsidRPr="00E46657" w14:paraId="0E570C83" w14:textId="77777777" w:rsidTr="00CA2A90">
        <w:tc>
          <w:tcPr>
            <w:tcW w:w="3930" w:type="dxa"/>
            <w:tcMar>
              <w:top w:w="100" w:type="dxa"/>
              <w:left w:w="100" w:type="dxa"/>
              <w:bottom w:w="100" w:type="dxa"/>
              <w:right w:w="100" w:type="dxa"/>
            </w:tcMar>
          </w:tcPr>
          <w:p w14:paraId="653C1F8F" w14:textId="77777777" w:rsidR="00E46657" w:rsidRPr="00E46657" w:rsidRDefault="00E46657" w:rsidP="00CA2A90">
            <w:pPr>
              <w:widowControl w:val="0"/>
              <w:spacing w:after="0" w:line="240" w:lineRule="auto"/>
              <w:jc w:val="right"/>
              <w:rPr>
                <w:rFonts w:ascii="Arial" w:hAnsi="Arial" w:cs="Arial"/>
                <w:sz w:val="24"/>
                <w:szCs w:val="24"/>
              </w:rPr>
            </w:pPr>
            <w:r w:rsidRPr="00E46657">
              <w:rPr>
                <w:rFonts w:ascii="Arial" w:hAnsi="Arial" w:cs="Arial"/>
                <w:sz w:val="24"/>
                <w:szCs w:val="24"/>
              </w:rPr>
              <w:t>Construction</w:t>
            </w:r>
          </w:p>
        </w:tc>
        <w:tc>
          <w:tcPr>
            <w:tcW w:w="1320" w:type="dxa"/>
            <w:tcMar>
              <w:top w:w="100" w:type="dxa"/>
              <w:left w:w="100" w:type="dxa"/>
              <w:bottom w:w="100" w:type="dxa"/>
              <w:right w:w="100" w:type="dxa"/>
            </w:tcMar>
          </w:tcPr>
          <w:p w14:paraId="4E93920E" w14:textId="77777777" w:rsidR="00E46657" w:rsidRPr="00E46657" w:rsidRDefault="00E46657" w:rsidP="00CA2A90">
            <w:pPr>
              <w:widowControl w:val="0"/>
              <w:spacing w:after="0" w:line="240" w:lineRule="auto"/>
              <w:jc w:val="right"/>
              <w:rPr>
                <w:rFonts w:ascii="Arial" w:hAnsi="Arial" w:cs="Arial"/>
                <w:sz w:val="24"/>
                <w:szCs w:val="24"/>
              </w:rPr>
            </w:pPr>
            <w:r w:rsidRPr="00E46657">
              <w:rPr>
                <w:rFonts w:ascii="Arial" w:hAnsi="Arial" w:cs="Arial"/>
                <w:sz w:val="24"/>
                <w:szCs w:val="24"/>
              </w:rPr>
              <w:t>$80,000</w:t>
            </w:r>
          </w:p>
        </w:tc>
      </w:tr>
      <w:tr w:rsidR="00E46657" w:rsidRPr="00E46657" w14:paraId="54D17E67" w14:textId="77777777" w:rsidTr="00CA2A90">
        <w:tc>
          <w:tcPr>
            <w:tcW w:w="3930" w:type="dxa"/>
            <w:tcMar>
              <w:top w:w="100" w:type="dxa"/>
              <w:left w:w="100" w:type="dxa"/>
              <w:bottom w:w="100" w:type="dxa"/>
              <w:right w:w="100" w:type="dxa"/>
            </w:tcMar>
          </w:tcPr>
          <w:p w14:paraId="3C87C6DF" w14:textId="77777777" w:rsidR="00E46657" w:rsidRPr="00E46657" w:rsidRDefault="00E46657" w:rsidP="00CA2A90">
            <w:pPr>
              <w:widowControl w:val="0"/>
              <w:spacing w:after="0" w:line="240" w:lineRule="auto"/>
              <w:jc w:val="right"/>
              <w:rPr>
                <w:rFonts w:ascii="Arial" w:hAnsi="Arial" w:cs="Arial"/>
                <w:sz w:val="24"/>
                <w:szCs w:val="24"/>
              </w:rPr>
            </w:pPr>
            <w:r w:rsidRPr="00E46657">
              <w:rPr>
                <w:rFonts w:ascii="Arial" w:hAnsi="Arial" w:cs="Arial"/>
                <w:sz w:val="24"/>
                <w:szCs w:val="24"/>
              </w:rPr>
              <w:t>Equipment</w:t>
            </w:r>
          </w:p>
        </w:tc>
        <w:tc>
          <w:tcPr>
            <w:tcW w:w="1320" w:type="dxa"/>
            <w:tcMar>
              <w:top w:w="100" w:type="dxa"/>
              <w:left w:w="100" w:type="dxa"/>
              <w:bottom w:w="100" w:type="dxa"/>
              <w:right w:w="100" w:type="dxa"/>
            </w:tcMar>
          </w:tcPr>
          <w:p w14:paraId="3FE52537" w14:textId="77777777" w:rsidR="00E46657" w:rsidRPr="00E46657" w:rsidRDefault="00E46657" w:rsidP="00CA2A90">
            <w:pPr>
              <w:widowControl w:val="0"/>
              <w:spacing w:after="0" w:line="240" w:lineRule="auto"/>
              <w:jc w:val="right"/>
              <w:rPr>
                <w:rFonts w:ascii="Arial" w:hAnsi="Arial" w:cs="Arial"/>
                <w:sz w:val="24"/>
                <w:szCs w:val="24"/>
              </w:rPr>
            </w:pPr>
            <w:r w:rsidRPr="00E46657">
              <w:rPr>
                <w:rFonts w:ascii="Arial" w:hAnsi="Arial" w:cs="Arial"/>
                <w:sz w:val="24"/>
                <w:szCs w:val="24"/>
              </w:rPr>
              <w:t>$0</w:t>
            </w:r>
          </w:p>
        </w:tc>
      </w:tr>
      <w:tr w:rsidR="00E46657" w:rsidRPr="00E46657" w14:paraId="03CF6B85" w14:textId="77777777" w:rsidTr="00CA2A90">
        <w:tc>
          <w:tcPr>
            <w:tcW w:w="3930" w:type="dxa"/>
            <w:tcMar>
              <w:top w:w="100" w:type="dxa"/>
              <w:left w:w="100" w:type="dxa"/>
              <w:bottom w:w="100" w:type="dxa"/>
              <w:right w:w="100" w:type="dxa"/>
            </w:tcMar>
          </w:tcPr>
          <w:p w14:paraId="03EB23F1" w14:textId="77777777" w:rsidR="00E46657" w:rsidRPr="00E46657" w:rsidRDefault="00E46657" w:rsidP="00CA2A90">
            <w:pPr>
              <w:widowControl w:val="0"/>
              <w:spacing w:after="0" w:line="240" w:lineRule="auto"/>
              <w:jc w:val="right"/>
              <w:rPr>
                <w:rFonts w:ascii="Arial" w:hAnsi="Arial" w:cs="Arial"/>
                <w:sz w:val="24"/>
                <w:szCs w:val="24"/>
              </w:rPr>
            </w:pPr>
            <w:r w:rsidRPr="00E46657">
              <w:rPr>
                <w:rFonts w:ascii="Arial" w:hAnsi="Arial" w:cs="Arial"/>
                <w:sz w:val="24"/>
                <w:szCs w:val="24"/>
              </w:rPr>
              <w:t>Miscellaneous</w:t>
            </w:r>
          </w:p>
        </w:tc>
        <w:tc>
          <w:tcPr>
            <w:tcW w:w="1320" w:type="dxa"/>
            <w:tcMar>
              <w:top w:w="100" w:type="dxa"/>
              <w:left w:w="100" w:type="dxa"/>
              <w:bottom w:w="100" w:type="dxa"/>
              <w:right w:w="100" w:type="dxa"/>
            </w:tcMar>
          </w:tcPr>
          <w:p w14:paraId="6ECE84F4" w14:textId="77777777" w:rsidR="00E46657" w:rsidRPr="00E46657" w:rsidRDefault="00E46657" w:rsidP="00CA2A90">
            <w:pPr>
              <w:widowControl w:val="0"/>
              <w:spacing w:after="0" w:line="240" w:lineRule="auto"/>
              <w:jc w:val="right"/>
              <w:rPr>
                <w:rFonts w:ascii="Arial" w:hAnsi="Arial" w:cs="Arial"/>
                <w:sz w:val="24"/>
                <w:szCs w:val="24"/>
              </w:rPr>
            </w:pPr>
            <w:r w:rsidRPr="00E46657">
              <w:rPr>
                <w:rFonts w:ascii="Arial" w:hAnsi="Arial" w:cs="Arial"/>
                <w:sz w:val="24"/>
                <w:szCs w:val="24"/>
              </w:rPr>
              <w:t>$0</w:t>
            </w:r>
          </w:p>
        </w:tc>
      </w:tr>
      <w:tr w:rsidR="00E46657" w:rsidRPr="00E46657" w14:paraId="3A90192D" w14:textId="77777777" w:rsidTr="00CA2A90">
        <w:tc>
          <w:tcPr>
            <w:tcW w:w="3930" w:type="dxa"/>
            <w:tcMar>
              <w:top w:w="100" w:type="dxa"/>
              <w:left w:w="100" w:type="dxa"/>
              <w:bottom w:w="100" w:type="dxa"/>
              <w:right w:w="100" w:type="dxa"/>
            </w:tcMar>
          </w:tcPr>
          <w:p w14:paraId="475C8FED" w14:textId="77777777" w:rsidR="00E46657" w:rsidRPr="00E46657" w:rsidRDefault="00E46657" w:rsidP="00CA2A90">
            <w:pPr>
              <w:widowControl w:val="0"/>
              <w:spacing w:after="0" w:line="240" w:lineRule="auto"/>
              <w:jc w:val="right"/>
              <w:rPr>
                <w:rFonts w:ascii="Arial" w:hAnsi="Arial" w:cs="Arial"/>
                <w:sz w:val="24"/>
                <w:szCs w:val="24"/>
              </w:rPr>
            </w:pPr>
            <w:r w:rsidRPr="00E46657">
              <w:rPr>
                <w:rFonts w:ascii="Arial" w:hAnsi="Arial" w:cs="Arial"/>
                <w:sz w:val="24"/>
                <w:szCs w:val="24"/>
              </w:rPr>
              <w:t>Subtotal (Construction)</w:t>
            </w:r>
          </w:p>
        </w:tc>
        <w:tc>
          <w:tcPr>
            <w:tcW w:w="1320" w:type="dxa"/>
            <w:tcMar>
              <w:top w:w="100" w:type="dxa"/>
              <w:left w:w="100" w:type="dxa"/>
              <w:bottom w:w="100" w:type="dxa"/>
              <w:right w:w="100" w:type="dxa"/>
            </w:tcMar>
          </w:tcPr>
          <w:p w14:paraId="450A634B" w14:textId="77777777" w:rsidR="00E46657" w:rsidRPr="00E46657" w:rsidRDefault="00E46657" w:rsidP="00CA2A90">
            <w:pPr>
              <w:widowControl w:val="0"/>
              <w:spacing w:after="0" w:line="240" w:lineRule="auto"/>
              <w:jc w:val="right"/>
              <w:rPr>
                <w:rFonts w:ascii="Arial" w:hAnsi="Arial" w:cs="Arial"/>
                <w:sz w:val="24"/>
                <w:szCs w:val="24"/>
              </w:rPr>
            </w:pPr>
            <w:r w:rsidRPr="00E46657">
              <w:rPr>
                <w:rFonts w:ascii="Arial" w:hAnsi="Arial" w:cs="Arial"/>
                <w:sz w:val="24"/>
                <w:szCs w:val="24"/>
              </w:rPr>
              <w:t>$95,000</w:t>
            </w:r>
          </w:p>
        </w:tc>
      </w:tr>
      <w:tr w:rsidR="00E46657" w:rsidRPr="00E46657" w14:paraId="123F100B" w14:textId="77777777" w:rsidTr="00CA2A90">
        <w:tc>
          <w:tcPr>
            <w:tcW w:w="3930" w:type="dxa"/>
            <w:tcMar>
              <w:top w:w="100" w:type="dxa"/>
              <w:left w:w="100" w:type="dxa"/>
              <w:bottom w:w="100" w:type="dxa"/>
              <w:right w:w="100" w:type="dxa"/>
            </w:tcMar>
          </w:tcPr>
          <w:p w14:paraId="4522A086" w14:textId="77777777" w:rsidR="00E46657" w:rsidRPr="00E46657" w:rsidRDefault="00E46657" w:rsidP="00CA2A90">
            <w:pPr>
              <w:widowControl w:val="0"/>
              <w:spacing w:after="0" w:line="240" w:lineRule="auto"/>
              <w:jc w:val="right"/>
              <w:rPr>
                <w:rFonts w:ascii="Arial" w:hAnsi="Arial" w:cs="Arial"/>
                <w:sz w:val="24"/>
                <w:szCs w:val="24"/>
              </w:rPr>
            </w:pPr>
            <w:r w:rsidRPr="00E46657">
              <w:rPr>
                <w:rFonts w:ascii="Arial" w:hAnsi="Arial" w:cs="Arial"/>
                <w:sz w:val="24"/>
                <w:szCs w:val="24"/>
              </w:rPr>
              <w:t>Contingencies</w:t>
            </w:r>
          </w:p>
        </w:tc>
        <w:tc>
          <w:tcPr>
            <w:tcW w:w="1320" w:type="dxa"/>
            <w:tcMar>
              <w:top w:w="100" w:type="dxa"/>
              <w:left w:w="100" w:type="dxa"/>
              <w:bottom w:w="100" w:type="dxa"/>
              <w:right w:w="100" w:type="dxa"/>
            </w:tcMar>
          </w:tcPr>
          <w:p w14:paraId="5C7511F7" w14:textId="77777777" w:rsidR="00E46657" w:rsidRPr="00E46657" w:rsidRDefault="00E46657" w:rsidP="00CA2A90">
            <w:pPr>
              <w:widowControl w:val="0"/>
              <w:spacing w:after="0" w:line="240" w:lineRule="auto"/>
              <w:jc w:val="right"/>
              <w:rPr>
                <w:rFonts w:ascii="Arial" w:hAnsi="Arial" w:cs="Arial"/>
                <w:sz w:val="24"/>
                <w:szCs w:val="24"/>
              </w:rPr>
            </w:pPr>
            <w:r w:rsidRPr="00E46657">
              <w:rPr>
                <w:rFonts w:ascii="Arial" w:hAnsi="Arial" w:cs="Arial"/>
                <w:sz w:val="24"/>
                <w:szCs w:val="24"/>
              </w:rPr>
              <w:t>$0</w:t>
            </w:r>
          </w:p>
        </w:tc>
      </w:tr>
      <w:tr w:rsidR="00E46657" w:rsidRPr="00E46657" w14:paraId="70C35F40" w14:textId="77777777" w:rsidTr="00CA2A90">
        <w:tc>
          <w:tcPr>
            <w:tcW w:w="3930" w:type="dxa"/>
            <w:tcMar>
              <w:top w:w="100" w:type="dxa"/>
              <w:left w:w="100" w:type="dxa"/>
              <w:bottom w:w="100" w:type="dxa"/>
              <w:right w:w="100" w:type="dxa"/>
            </w:tcMar>
          </w:tcPr>
          <w:p w14:paraId="18572B46" w14:textId="77777777" w:rsidR="00E46657" w:rsidRPr="00E46657" w:rsidRDefault="00E46657" w:rsidP="00CA2A90">
            <w:pPr>
              <w:widowControl w:val="0"/>
              <w:spacing w:after="0" w:line="240" w:lineRule="auto"/>
              <w:jc w:val="right"/>
              <w:rPr>
                <w:rFonts w:ascii="Arial" w:hAnsi="Arial" w:cs="Arial"/>
                <w:sz w:val="24"/>
                <w:szCs w:val="24"/>
              </w:rPr>
            </w:pPr>
            <w:r w:rsidRPr="00E46657">
              <w:rPr>
                <w:rFonts w:ascii="Arial" w:hAnsi="Arial" w:cs="Arial"/>
                <w:sz w:val="24"/>
                <w:szCs w:val="24"/>
              </w:rPr>
              <w:t>Subtotal (Construction + Contingencies)</w:t>
            </w:r>
          </w:p>
        </w:tc>
        <w:tc>
          <w:tcPr>
            <w:tcW w:w="1320" w:type="dxa"/>
            <w:tcMar>
              <w:top w:w="100" w:type="dxa"/>
              <w:left w:w="100" w:type="dxa"/>
              <w:bottom w:w="100" w:type="dxa"/>
              <w:right w:w="100" w:type="dxa"/>
            </w:tcMar>
          </w:tcPr>
          <w:p w14:paraId="6323D586" w14:textId="77777777" w:rsidR="00E46657" w:rsidRPr="00E46657" w:rsidRDefault="00E46657" w:rsidP="00CA2A90">
            <w:pPr>
              <w:widowControl w:val="0"/>
              <w:spacing w:after="0" w:line="240" w:lineRule="auto"/>
              <w:jc w:val="right"/>
              <w:rPr>
                <w:rFonts w:ascii="Arial" w:hAnsi="Arial" w:cs="Arial"/>
                <w:sz w:val="24"/>
                <w:szCs w:val="24"/>
              </w:rPr>
            </w:pPr>
            <w:r w:rsidRPr="00E46657">
              <w:rPr>
                <w:rFonts w:ascii="Arial" w:hAnsi="Arial" w:cs="Arial"/>
                <w:sz w:val="24"/>
                <w:szCs w:val="24"/>
              </w:rPr>
              <w:t>$95,000</w:t>
            </w:r>
          </w:p>
        </w:tc>
      </w:tr>
      <w:tr w:rsidR="00E46657" w:rsidRPr="00E46657" w14:paraId="1B567BC8" w14:textId="77777777" w:rsidTr="00CA2A90">
        <w:tc>
          <w:tcPr>
            <w:tcW w:w="3930" w:type="dxa"/>
            <w:tcMar>
              <w:top w:w="100" w:type="dxa"/>
              <w:left w:w="100" w:type="dxa"/>
              <w:bottom w:w="100" w:type="dxa"/>
              <w:right w:w="100" w:type="dxa"/>
            </w:tcMar>
          </w:tcPr>
          <w:p w14:paraId="122A17D5" w14:textId="77777777" w:rsidR="00E46657" w:rsidRPr="00E46657" w:rsidRDefault="00E46657" w:rsidP="00CA2A90">
            <w:pPr>
              <w:widowControl w:val="0"/>
              <w:spacing w:after="0" w:line="240" w:lineRule="auto"/>
              <w:jc w:val="right"/>
              <w:rPr>
                <w:rFonts w:ascii="Arial" w:hAnsi="Arial" w:cs="Arial"/>
                <w:sz w:val="24"/>
                <w:szCs w:val="24"/>
              </w:rPr>
            </w:pPr>
            <w:r w:rsidRPr="00E46657">
              <w:rPr>
                <w:rFonts w:ascii="Arial" w:hAnsi="Arial" w:cs="Arial"/>
                <w:sz w:val="24"/>
                <w:szCs w:val="24"/>
              </w:rPr>
              <w:t>Program Income</w:t>
            </w:r>
          </w:p>
        </w:tc>
        <w:tc>
          <w:tcPr>
            <w:tcW w:w="1320" w:type="dxa"/>
            <w:tcMar>
              <w:top w:w="100" w:type="dxa"/>
              <w:left w:w="100" w:type="dxa"/>
              <w:bottom w:w="100" w:type="dxa"/>
              <w:right w:w="100" w:type="dxa"/>
            </w:tcMar>
          </w:tcPr>
          <w:p w14:paraId="73E10A56" w14:textId="77777777" w:rsidR="00E46657" w:rsidRPr="00E46657" w:rsidRDefault="00E46657" w:rsidP="00CA2A90">
            <w:pPr>
              <w:widowControl w:val="0"/>
              <w:spacing w:after="0" w:line="240" w:lineRule="auto"/>
              <w:jc w:val="right"/>
              <w:rPr>
                <w:rFonts w:ascii="Arial" w:hAnsi="Arial" w:cs="Arial"/>
                <w:sz w:val="24"/>
                <w:szCs w:val="24"/>
              </w:rPr>
            </w:pPr>
            <w:r w:rsidRPr="00E46657">
              <w:rPr>
                <w:rFonts w:ascii="Arial" w:hAnsi="Arial" w:cs="Arial"/>
                <w:sz w:val="24"/>
                <w:szCs w:val="24"/>
              </w:rPr>
              <w:t>$0</w:t>
            </w:r>
          </w:p>
        </w:tc>
      </w:tr>
      <w:tr w:rsidR="00E46657" w:rsidRPr="00E46657" w14:paraId="7F2D5073" w14:textId="77777777" w:rsidTr="00CA2A90">
        <w:tc>
          <w:tcPr>
            <w:tcW w:w="3930" w:type="dxa"/>
            <w:tcMar>
              <w:top w:w="100" w:type="dxa"/>
              <w:left w:w="100" w:type="dxa"/>
              <w:bottom w:w="100" w:type="dxa"/>
              <w:right w:w="100" w:type="dxa"/>
            </w:tcMar>
          </w:tcPr>
          <w:p w14:paraId="5FD768EB" w14:textId="77777777" w:rsidR="00E46657" w:rsidRPr="00E46657" w:rsidRDefault="00E46657" w:rsidP="00CA2A90">
            <w:pPr>
              <w:widowControl w:val="0"/>
              <w:spacing w:after="0" w:line="240" w:lineRule="auto"/>
              <w:jc w:val="center"/>
              <w:rPr>
                <w:rFonts w:ascii="Arial" w:hAnsi="Arial" w:cs="Arial"/>
                <w:sz w:val="24"/>
                <w:szCs w:val="24"/>
              </w:rPr>
            </w:pPr>
            <w:r w:rsidRPr="00E46657">
              <w:rPr>
                <w:rFonts w:ascii="Arial" w:hAnsi="Arial" w:cs="Arial"/>
                <w:b/>
                <w:sz w:val="24"/>
                <w:szCs w:val="24"/>
              </w:rPr>
              <w:t>Total</w:t>
            </w:r>
          </w:p>
        </w:tc>
        <w:tc>
          <w:tcPr>
            <w:tcW w:w="1320" w:type="dxa"/>
            <w:tcMar>
              <w:top w:w="100" w:type="dxa"/>
              <w:left w:w="100" w:type="dxa"/>
              <w:bottom w:w="100" w:type="dxa"/>
              <w:right w:w="100" w:type="dxa"/>
            </w:tcMar>
          </w:tcPr>
          <w:p w14:paraId="65E0E13A" w14:textId="77777777" w:rsidR="00E46657" w:rsidRPr="00E46657" w:rsidRDefault="00E46657" w:rsidP="00CA2A90">
            <w:pPr>
              <w:widowControl w:val="0"/>
              <w:spacing w:after="0" w:line="240" w:lineRule="auto"/>
              <w:jc w:val="center"/>
              <w:rPr>
                <w:rFonts w:ascii="Arial" w:hAnsi="Arial" w:cs="Arial"/>
                <w:sz w:val="24"/>
                <w:szCs w:val="24"/>
              </w:rPr>
            </w:pPr>
            <w:r w:rsidRPr="00E46657">
              <w:rPr>
                <w:rFonts w:ascii="Arial" w:hAnsi="Arial" w:cs="Arial"/>
                <w:b/>
                <w:sz w:val="24"/>
                <w:szCs w:val="24"/>
              </w:rPr>
              <w:t>$95,000</w:t>
            </w:r>
          </w:p>
        </w:tc>
      </w:tr>
    </w:tbl>
    <w:p w14:paraId="1A938909" w14:textId="77777777" w:rsidR="00183367" w:rsidRDefault="00183367" w:rsidP="00E46657">
      <w:pPr>
        <w:spacing w:after="0" w:line="240" w:lineRule="auto"/>
        <w:rPr>
          <w:rFonts w:ascii="Arial" w:hAnsi="Arial" w:cs="Arial"/>
          <w:sz w:val="24"/>
          <w:szCs w:val="24"/>
        </w:rPr>
      </w:pPr>
    </w:p>
    <w:p w14:paraId="08743894" w14:textId="45CB128D" w:rsidR="00E46657" w:rsidRPr="00E46657" w:rsidRDefault="00E46657" w:rsidP="00E46657">
      <w:pPr>
        <w:spacing w:after="0" w:line="240" w:lineRule="auto"/>
        <w:rPr>
          <w:rFonts w:ascii="Arial" w:hAnsi="Arial" w:cs="Arial"/>
          <w:sz w:val="24"/>
          <w:szCs w:val="24"/>
        </w:rPr>
      </w:pPr>
      <w:r w:rsidRPr="00E46657">
        <w:rPr>
          <w:rFonts w:ascii="Arial" w:hAnsi="Arial" w:cs="Arial"/>
          <w:sz w:val="24"/>
          <w:szCs w:val="24"/>
        </w:rPr>
        <w:t>Administrative/Legal Expenses - budget estimate for potential administrative or legal fees that may arise during the construction of the project.</w:t>
      </w:r>
    </w:p>
    <w:p w14:paraId="6DAB2F59" w14:textId="77777777" w:rsidR="00E46657" w:rsidRPr="00E46657" w:rsidRDefault="00E46657" w:rsidP="00E46657">
      <w:pPr>
        <w:spacing w:after="0" w:line="240" w:lineRule="auto"/>
        <w:rPr>
          <w:rFonts w:ascii="Arial" w:hAnsi="Arial" w:cs="Arial"/>
          <w:sz w:val="24"/>
          <w:szCs w:val="24"/>
        </w:rPr>
      </w:pPr>
    </w:p>
    <w:p w14:paraId="5B446244" w14:textId="77777777" w:rsidR="00E46657" w:rsidRPr="00E46657" w:rsidRDefault="00E46657" w:rsidP="00E46657">
      <w:pPr>
        <w:spacing w:after="0" w:line="240" w:lineRule="auto"/>
        <w:rPr>
          <w:rFonts w:ascii="Arial" w:hAnsi="Arial" w:cs="Arial"/>
          <w:sz w:val="24"/>
          <w:szCs w:val="24"/>
        </w:rPr>
      </w:pPr>
      <w:r w:rsidRPr="00E46657">
        <w:rPr>
          <w:rFonts w:ascii="Arial" w:hAnsi="Arial" w:cs="Arial"/>
          <w:sz w:val="24"/>
          <w:szCs w:val="24"/>
        </w:rPr>
        <w:t>Project Inspection Fees - budget estimate for TWRA engineering staff to conduct routine project inspection site visits and regular construction update meetings with the contractor.</w:t>
      </w:r>
    </w:p>
    <w:p w14:paraId="697AAB22" w14:textId="77777777" w:rsidR="00E46657" w:rsidRPr="00E46657" w:rsidRDefault="00E46657" w:rsidP="00E46657">
      <w:pPr>
        <w:spacing w:after="0" w:line="240" w:lineRule="auto"/>
        <w:rPr>
          <w:rFonts w:ascii="Arial" w:hAnsi="Arial" w:cs="Arial"/>
          <w:sz w:val="24"/>
          <w:szCs w:val="24"/>
        </w:rPr>
      </w:pPr>
    </w:p>
    <w:p w14:paraId="22042ECA" w14:textId="77777777" w:rsidR="00E46657" w:rsidRPr="00E46657" w:rsidRDefault="00E46657" w:rsidP="00E46657">
      <w:pPr>
        <w:spacing w:after="0" w:line="240" w:lineRule="auto"/>
        <w:rPr>
          <w:rFonts w:ascii="Arial" w:hAnsi="Arial" w:cs="Arial"/>
          <w:sz w:val="24"/>
          <w:szCs w:val="24"/>
        </w:rPr>
      </w:pPr>
      <w:r w:rsidRPr="00E46657">
        <w:rPr>
          <w:rFonts w:ascii="Arial" w:hAnsi="Arial" w:cs="Arial"/>
          <w:sz w:val="24"/>
          <w:szCs w:val="24"/>
        </w:rPr>
        <w:t xml:space="preserve">Site Work - budget estimate for initial site work preparation and mobilization of construction heavy equipment and supplies. </w:t>
      </w:r>
    </w:p>
    <w:p w14:paraId="1583C364" w14:textId="77777777" w:rsidR="00E46657" w:rsidRPr="00E46657" w:rsidRDefault="00E46657" w:rsidP="00E46657">
      <w:pPr>
        <w:spacing w:after="0" w:line="240" w:lineRule="auto"/>
        <w:rPr>
          <w:rFonts w:ascii="Arial" w:hAnsi="Arial" w:cs="Arial"/>
          <w:sz w:val="24"/>
          <w:szCs w:val="24"/>
        </w:rPr>
      </w:pPr>
    </w:p>
    <w:p w14:paraId="3BD299A7" w14:textId="35FFEFA9" w:rsidR="00E46657" w:rsidRPr="00E46657" w:rsidRDefault="00E46657" w:rsidP="00E46657">
      <w:pPr>
        <w:spacing w:after="0" w:line="240" w:lineRule="auto"/>
        <w:rPr>
          <w:rFonts w:ascii="Arial" w:hAnsi="Arial" w:cs="Arial"/>
          <w:sz w:val="24"/>
          <w:szCs w:val="24"/>
        </w:rPr>
      </w:pPr>
      <w:r w:rsidRPr="00E46657">
        <w:rPr>
          <w:rFonts w:ascii="Arial" w:hAnsi="Arial" w:cs="Arial"/>
          <w:sz w:val="24"/>
          <w:szCs w:val="24"/>
        </w:rPr>
        <w:t xml:space="preserve">Construction - budget estimate for construction contract with Knight &amp; Associates Construction Company.  This contract will be bid competitively according to state procurement policies and procedures.    </w:t>
      </w:r>
    </w:p>
    <w:p w14:paraId="195D5D88" w14:textId="77777777" w:rsidR="00E46657" w:rsidRPr="00E46657" w:rsidRDefault="00E46657" w:rsidP="00E46657">
      <w:pPr>
        <w:spacing w:after="0" w:line="240" w:lineRule="auto"/>
        <w:rPr>
          <w:rFonts w:ascii="Arial" w:hAnsi="Arial" w:cs="Arial"/>
          <w:sz w:val="24"/>
          <w:szCs w:val="24"/>
        </w:rPr>
      </w:pPr>
      <w:r w:rsidRPr="00E46657">
        <w:rPr>
          <w:rFonts w:ascii="Arial" w:hAnsi="Arial" w:cs="Arial"/>
          <w:i/>
          <w:sz w:val="24"/>
          <w:szCs w:val="24"/>
          <w:u w:val="single"/>
        </w:rPr>
        <w:lastRenderedPageBreak/>
        <w:t>In-Kind Match</w:t>
      </w:r>
      <w:r w:rsidRPr="00E46657">
        <w:rPr>
          <w:rFonts w:ascii="Arial" w:hAnsi="Arial" w:cs="Arial"/>
          <w:sz w:val="24"/>
          <w:szCs w:val="24"/>
        </w:rPr>
        <w:t>: No in-kind match will be utilized for this grant.</w:t>
      </w:r>
    </w:p>
    <w:p w14:paraId="2DD9F749" w14:textId="77777777" w:rsidR="00E46657" w:rsidRPr="00E46657" w:rsidRDefault="00E46657" w:rsidP="00E46657">
      <w:pPr>
        <w:spacing w:after="0" w:line="240" w:lineRule="auto"/>
        <w:rPr>
          <w:rFonts w:ascii="Arial" w:hAnsi="Arial" w:cs="Arial"/>
          <w:sz w:val="24"/>
          <w:szCs w:val="24"/>
        </w:rPr>
      </w:pPr>
    </w:p>
    <w:p w14:paraId="1DF06CEF" w14:textId="77777777" w:rsidR="00E46657" w:rsidRPr="00E46657" w:rsidRDefault="00E46657" w:rsidP="00E46657">
      <w:pPr>
        <w:spacing w:after="0" w:line="240" w:lineRule="auto"/>
        <w:rPr>
          <w:rFonts w:ascii="Arial" w:hAnsi="Arial" w:cs="Arial"/>
          <w:sz w:val="24"/>
          <w:szCs w:val="24"/>
        </w:rPr>
      </w:pPr>
      <w:r w:rsidRPr="00E46657">
        <w:rPr>
          <w:rFonts w:ascii="Arial" w:hAnsi="Arial" w:cs="Arial"/>
          <w:i/>
          <w:sz w:val="24"/>
          <w:szCs w:val="24"/>
          <w:u w:val="single"/>
        </w:rPr>
        <w:t>Pre-Award Costs</w:t>
      </w:r>
      <w:r w:rsidRPr="00E46657">
        <w:rPr>
          <w:rFonts w:ascii="Arial" w:hAnsi="Arial" w:cs="Arial"/>
          <w:sz w:val="24"/>
          <w:szCs w:val="24"/>
        </w:rPr>
        <w:t>: No pre-award costs are requested for this grant.</w:t>
      </w:r>
    </w:p>
    <w:p w14:paraId="40700578" w14:textId="77777777" w:rsidR="00F413F1" w:rsidRPr="008849E0" w:rsidRDefault="00F413F1" w:rsidP="002124C8">
      <w:pPr>
        <w:spacing w:after="0" w:line="240" w:lineRule="auto"/>
        <w:rPr>
          <w:rFonts w:ascii="Arial" w:eastAsia="Arial" w:hAnsi="Arial" w:cs="Arial"/>
          <w:sz w:val="24"/>
          <w:szCs w:val="24"/>
        </w:rPr>
      </w:pPr>
    </w:p>
    <w:p w14:paraId="78C74801" w14:textId="01763713" w:rsidR="001E1A95" w:rsidRDefault="000D7B62" w:rsidP="002124C8">
      <w:pPr>
        <w:spacing w:after="0" w:line="240" w:lineRule="auto"/>
        <w:rPr>
          <w:rFonts w:ascii="Arial" w:eastAsia="Arial" w:hAnsi="Arial" w:cs="Arial"/>
          <w:sz w:val="24"/>
          <w:szCs w:val="24"/>
        </w:rPr>
      </w:pPr>
      <w:r w:rsidRPr="008849E0">
        <w:rPr>
          <w:rFonts w:ascii="Arial" w:eastAsia="Arial" w:hAnsi="Arial" w:cs="Arial"/>
          <w:i/>
          <w:iCs/>
          <w:sz w:val="24"/>
          <w:szCs w:val="24"/>
          <w:u w:val="single"/>
        </w:rPr>
        <w:t>Program Income</w:t>
      </w:r>
      <w:r w:rsidRPr="008849E0">
        <w:rPr>
          <w:rFonts w:ascii="Arial" w:eastAsia="Arial" w:hAnsi="Arial" w:cs="Arial"/>
          <w:i/>
          <w:iCs/>
          <w:sz w:val="24"/>
          <w:szCs w:val="24"/>
        </w:rPr>
        <w:t xml:space="preserve">: </w:t>
      </w:r>
      <w:r w:rsidRPr="008849E0">
        <w:rPr>
          <w:rFonts w:ascii="Arial" w:eastAsia="Arial" w:hAnsi="Arial" w:cs="Arial"/>
          <w:sz w:val="24"/>
          <w:szCs w:val="24"/>
        </w:rPr>
        <w:t>None anticipated.</w:t>
      </w:r>
    </w:p>
    <w:p w14:paraId="2F2B8B20" w14:textId="77777777" w:rsidR="00C70BF4" w:rsidRPr="00E46657" w:rsidRDefault="00C70BF4" w:rsidP="002124C8">
      <w:pPr>
        <w:spacing w:after="0" w:line="240" w:lineRule="auto"/>
        <w:rPr>
          <w:rFonts w:ascii="Arial" w:eastAsia="Arial" w:hAnsi="Arial" w:cs="Arial"/>
          <w:i/>
          <w:iCs/>
          <w:sz w:val="24"/>
          <w:szCs w:val="24"/>
        </w:rPr>
      </w:pPr>
    </w:p>
    <w:p w14:paraId="56FF599F" w14:textId="7AA85EC0" w:rsidR="000D7B62" w:rsidRPr="008849E0" w:rsidRDefault="000D7B62" w:rsidP="001E1A95">
      <w:pPr>
        <w:spacing w:after="0" w:line="240" w:lineRule="auto"/>
        <w:rPr>
          <w:rFonts w:ascii="Arial" w:eastAsia="Arial" w:hAnsi="Arial" w:cs="Arial"/>
          <w:b/>
          <w:sz w:val="24"/>
          <w:szCs w:val="24"/>
        </w:rPr>
      </w:pPr>
      <w:r w:rsidRPr="008849E0">
        <w:rPr>
          <w:rFonts w:ascii="Arial" w:eastAsia="Arial" w:hAnsi="Arial" w:cs="Arial"/>
          <w:b/>
          <w:sz w:val="24"/>
          <w:szCs w:val="24"/>
        </w:rPr>
        <w:t>Equipment Narrative</w:t>
      </w:r>
    </w:p>
    <w:p w14:paraId="2847E7FC" w14:textId="40FCDB61" w:rsidR="000D7B62" w:rsidRPr="008849E0" w:rsidRDefault="000D7B62" w:rsidP="001E1A95">
      <w:pPr>
        <w:spacing w:after="0" w:line="240" w:lineRule="auto"/>
        <w:rPr>
          <w:rFonts w:ascii="Arial" w:eastAsia="Arial" w:hAnsi="Arial" w:cs="Arial"/>
          <w:bCs/>
          <w:sz w:val="24"/>
          <w:szCs w:val="24"/>
        </w:rPr>
      </w:pPr>
      <w:r w:rsidRPr="008849E0">
        <w:rPr>
          <w:rFonts w:ascii="Arial" w:eastAsia="Arial" w:hAnsi="Arial" w:cs="Arial"/>
          <w:bCs/>
          <w:sz w:val="24"/>
          <w:szCs w:val="24"/>
        </w:rPr>
        <w:t xml:space="preserve">Not </w:t>
      </w:r>
      <w:r w:rsidR="00E03A6D">
        <w:rPr>
          <w:rFonts w:ascii="Arial" w:eastAsia="Arial" w:hAnsi="Arial" w:cs="Arial"/>
          <w:bCs/>
          <w:sz w:val="24"/>
          <w:szCs w:val="24"/>
        </w:rPr>
        <w:t>a</w:t>
      </w:r>
      <w:r w:rsidRPr="008849E0">
        <w:rPr>
          <w:rFonts w:ascii="Arial" w:eastAsia="Arial" w:hAnsi="Arial" w:cs="Arial"/>
          <w:bCs/>
          <w:sz w:val="24"/>
          <w:szCs w:val="24"/>
        </w:rPr>
        <w:t>pplicable.</w:t>
      </w:r>
    </w:p>
    <w:p w14:paraId="226AEA39" w14:textId="77777777" w:rsidR="000D7B62" w:rsidRPr="008849E0" w:rsidRDefault="000D7B62" w:rsidP="001E1A95">
      <w:pPr>
        <w:spacing w:after="0" w:line="240" w:lineRule="auto"/>
        <w:rPr>
          <w:rFonts w:ascii="Arial" w:eastAsia="Arial" w:hAnsi="Arial" w:cs="Arial"/>
          <w:b/>
          <w:sz w:val="24"/>
          <w:szCs w:val="24"/>
        </w:rPr>
      </w:pPr>
    </w:p>
    <w:p w14:paraId="2C5DC7D8" w14:textId="1D1DFC76" w:rsidR="001E1A95" w:rsidRPr="008849E0" w:rsidRDefault="001E1A95" w:rsidP="001E1A95">
      <w:pPr>
        <w:spacing w:after="0" w:line="240" w:lineRule="auto"/>
        <w:rPr>
          <w:rFonts w:ascii="Arial" w:hAnsi="Arial" w:cs="Arial"/>
          <w:sz w:val="24"/>
          <w:szCs w:val="24"/>
        </w:rPr>
      </w:pPr>
      <w:r w:rsidRPr="008849E0">
        <w:rPr>
          <w:rFonts w:ascii="Arial" w:eastAsia="Arial" w:hAnsi="Arial" w:cs="Arial"/>
          <w:b/>
          <w:sz w:val="24"/>
          <w:szCs w:val="24"/>
        </w:rPr>
        <w:t>Useful Life</w:t>
      </w:r>
    </w:p>
    <w:p w14:paraId="15F26F62" w14:textId="564DC4DD" w:rsidR="007F6FD1" w:rsidRDefault="00E03A6D" w:rsidP="002124C8">
      <w:pPr>
        <w:spacing w:after="0" w:line="240" w:lineRule="auto"/>
        <w:rPr>
          <w:rFonts w:ascii="Arial" w:eastAsia="Arial" w:hAnsi="Arial" w:cs="Arial"/>
          <w:sz w:val="24"/>
          <w:szCs w:val="24"/>
        </w:rPr>
      </w:pPr>
      <w:r w:rsidRPr="00E03A6D">
        <w:rPr>
          <w:rFonts w:ascii="Arial" w:eastAsia="Arial" w:hAnsi="Arial" w:cs="Arial"/>
          <w:sz w:val="24"/>
          <w:szCs w:val="24"/>
        </w:rPr>
        <w:t>The useful life of the Otter Creek Boat Ramp facility is expected to be 25 years.  This determination is based upon the architectural engineering firm that was contracted to develop the design for the project.  Their determination is based upon a variety of factors including: (1) size of project; (2) geographic location; (3) quality of construction materials; (4) anticipated volume of use; (5) anticipated type of vehicles/boats using the site; (6) prevailing geographic weather; (7) wave erosion; and (8) previous knowledge of useful life of similar size/scope projects.  </w:t>
      </w:r>
    </w:p>
    <w:p w14:paraId="00862F20" w14:textId="77777777" w:rsidR="00E03A6D" w:rsidRPr="008849E0" w:rsidRDefault="00E03A6D" w:rsidP="002124C8">
      <w:pPr>
        <w:spacing w:after="0" w:line="240" w:lineRule="auto"/>
        <w:rPr>
          <w:rFonts w:ascii="Arial" w:hAnsi="Arial" w:cs="Arial"/>
          <w:sz w:val="24"/>
          <w:szCs w:val="24"/>
        </w:rPr>
      </w:pPr>
    </w:p>
    <w:p w14:paraId="71D32987" w14:textId="0E68E5EF"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Multipurpose</w:t>
      </w:r>
      <w:r w:rsidR="000D7B62" w:rsidRPr="008849E0">
        <w:rPr>
          <w:rFonts w:ascii="Arial" w:eastAsia="Arial" w:hAnsi="Arial" w:cs="Arial"/>
          <w:b/>
          <w:sz w:val="24"/>
          <w:szCs w:val="24"/>
        </w:rPr>
        <w:t xml:space="preserve"> Grant</w:t>
      </w:r>
    </w:p>
    <w:p w14:paraId="4CED106F" w14:textId="77777777" w:rsidR="007F6FD1" w:rsidRPr="008849E0" w:rsidRDefault="002124C8" w:rsidP="002124C8">
      <w:pPr>
        <w:spacing w:after="0" w:line="240" w:lineRule="auto"/>
        <w:rPr>
          <w:rFonts w:ascii="Arial" w:hAnsi="Arial" w:cs="Arial"/>
          <w:sz w:val="24"/>
          <w:szCs w:val="24"/>
        </w:rPr>
      </w:pPr>
      <w:r w:rsidRPr="008849E0">
        <w:rPr>
          <w:rFonts w:ascii="Arial" w:eastAsia="Arial" w:hAnsi="Arial" w:cs="Arial"/>
          <w:sz w:val="24"/>
          <w:szCs w:val="24"/>
        </w:rPr>
        <w:t>Not applicable.</w:t>
      </w:r>
    </w:p>
    <w:p w14:paraId="3D9C5DD9" w14:textId="77777777" w:rsidR="002124C8" w:rsidRPr="008849E0" w:rsidRDefault="002124C8" w:rsidP="002124C8">
      <w:pPr>
        <w:spacing w:after="0" w:line="240" w:lineRule="auto"/>
        <w:rPr>
          <w:rFonts w:ascii="Arial" w:eastAsia="Arial" w:hAnsi="Arial" w:cs="Arial"/>
          <w:b/>
          <w:sz w:val="24"/>
          <w:szCs w:val="24"/>
        </w:rPr>
      </w:pPr>
    </w:p>
    <w:p w14:paraId="32C91A69" w14:textId="77777777"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 xml:space="preserve">Relationship with Other Grants </w:t>
      </w:r>
    </w:p>
    <w:p w14:paraId="6EB37845" w14:textId="5929E06C" w:rsidR="002124C8" w:rsidRDefault="00E46657" w:rsidP="002124C8">
      <w:pPr>
        <w:spacing w:after="0" w:line="240" w:lineRule="auto"/>
        <w:rPr>
          <w:rFonts w:ascii="Arial" w:eastAsia="Arial" w:hAnsi="Arial" w:cs="Arial"/>
          <w:sz w:val="24"/>
          <w:szCs w:val="24"/>
        </w:rPr>
      </w:pPr>
      <w:r w:rsidRPr="00E46657">
        <w:rPr>
          <w:rFonts w:ascii="Arial" w:eastAsia="Arial" w:hAnsi="Arial" w:cs="Arial"/>
          <w:sz w:val="24"/>
          <w:szCs w:val="24"/>
        </w:rPr>
        <w:t>Once completed, this facility will be included in the TWRA annual “Operations and Maintenance of Boating Access Facilities” Sport Fish Restoration grant.</w:t>
      </w:r>
    </w:p>
    <w:p w14:paraId="36937344" w14:textId="77777777" w:rsidR="00E46657" w:rsidRPr="008849E0" w:rsidRDefault="00E46657" w:rsidP="002124C8">
      <w:pPr>
        <w:spacing w:after="0" w:line="240" w:lineRule="auto"/>
        <w:rPr>
          <w:rFonts w:ascii="Arial" w:eastAsia="Arial" w:hAnsi="Arial" w:cs="Arial"/>
          <w:b/>
          <w:sz w:val="24"/>
          <w:szCs w:val="24"/>
        </w:rPr>
      </w:pPr>
    </w:p>
    <w:p w14:paraId="7619EE11" w14:textId="77777777"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Timeline</w:t>
      </w:r>
    </w:p>
    <w:p w14:paraId="0339893D" w14:textId="09A43B8C" w:rsidR="00E46657" w:rsidRPr="00E46657" w:rsidRDefault="00E46657" w:rsidP="00E46657">
      <w:pPr>
        <w:spacing w:after="0" w:line="240" w:lineRule="auto"/>
        <w:rPr>
          <w:rFonts w:ascii="Arial" w:eastAsia="Arial" w:hAnsi="Arial" w:cs="Arial"/>
          <w:sz w:val="24"/>
          <w:szCs w:val="24"/>
        </w:rPr>
      </w:pPr>
      <w:r w:rsidRPr="00E46657">
        <w:rPr>
          <w:rFonts w:ascii="Arial" w:eastAsia="Arial" w:hAnsi="Arial" w:cs="Arial"/>
          <w:sz w:val="24"/>
          <w:szCs w:val="24"/>
        </w:rPr>
        <w:t>Period of performance is July 1, 20</w:t>
      </w:r>
      <w:r w:rsidR="006D052E">
        <w:rPr>
          <w:rFonts w:ascii="Arial" w:eastAsia="Arial" w:hAnsi="Arial" w:cs="Arial"/>
          <w:sz w:val="24"/>
          <w:szCs w:val="24"/>
        </w:rPr>
        <w:t>22</w:t>
      </w:r>
      <w:r w:rsidRPr="00E46657">
        <w:rPr>
          <w:rFonts w:ascii="Arial" w:eastAsia="Arial" w:hAnsi="Arial" w:cs="Arial"/>
          <w:sz w:val="24"/>
          <w:szCs w:val="24"/>
        </w:rPr>
        <w:t xml:space="preserve"> - June 30, 20</w:t>
      </w:r>
      <w:r w:rsidR="006D052E">
        <w:rPr>
          <w:rFonts w:ascii="Arial" w:eastAsia="Arial" w:hAnsi="Arial" w:cs="Arial"/>
          <w:sz w:val="24"/>
          <w:szCs w:val="24"/>
        </w:rPr>
        <w:t>23</w:t>
      </w:r>
      <w:r w:rsidRPr="00E46657">
        <w:rPr>
          <w:rFonts w:ascii="Arial" w:eastAsia="Arial" w:hAnsi="Arial" w:cs="Arial"/>
          <w:sz w:val="24"/>
          <w:szCs w:val="24"/>
        </w:rPr>
        <w:t>.</w:t>
      </w:r>
    </w:p>
    <w:p w14:paraId="5152A3FA" w14:textId="77777777" w:rsidR="00E46657" w:rsidRPr="00E46657" w:rsidRDefault="00E46657" w:rsidP="00E46657">
      <w:pPr>
        <w:spacing w:after="0" w:line="240" w:lineRule="auto"/>
        <w:rPr>
          <w:rFonts w:ascii="Arial" w:eastAsia="Arial" w:hAnsi="Arial" w:cs="Arial"/>
          <w:sz w:val="24"/>
          <w:szCs w:val="24"/>
        </w:rPr>
      </w:pPr>
    </w:p>
    <w:p w14:paraId="6A699E36" w14:textId="4DB95A0D" w:rsidR="00E46657" w:rsidRPr="00E46657" w:rsidRDefault="00E46657" w:rsidP="00E46657">
      <w:pPr>
        <w:spacing w:after="0" w:line="240" w:lineRule="auto"/>
        <w:rPr>
          <w:rFonts w:ascii="Arial" w:eastAsia="Arial" w:hAnsi="Arial" w:cs="Arial"/>
          <w:sz w:val="24"/>
          <w:szCs w:val="24"/>
        </w:rPr>
      </w:pPr>
      <w:r w:rsidRPr="00E46657">
        <w:rPr>
          <w:rFonts w:ascii="Arial" w:eastAsia="Arial" w:hAnsi="Arial" w:cs="Arial"/>
          <w:i/>
          <w:sz w:val="24"/>
          <w:szCs w:val="24"/>
        </w:rPr>
        <w:t>July 1, 20</w:t>
      </w:r>
      <w:r w:rsidR="006D052E">
        <w:rPr>
          <w:rFonts w:ascii="Arial" w:eastAsia="Arial" w:hAnsi="Arial" w:cs="Arial"/>
          <w:i/>
          <w:sz w:val="24"/>
          <w:szCs w:val="24"/>
        </w:rPr>
        <w:t>22</w:t>
      </w:r>
      <w:r w:rsidRPr="00E46657">
        <w:rPr>
          <w:rFonts w:ascii="Arial" w:eastAsia="Arial" w:hAnsi="Arial" w:cs="Arial"/>
          <w:i/>
          <w:sz w:val="24"/>
          <w:szCs w:val="24"/>
        </w:rPr>
        <w:t xml:space="preserve"> – September 30, 20</w:t>
      </w:r>
      <w:r w:rsidR="006D052E">
        <w:rPr>
          <w:rFonts w:ascii="Arial" w:eastAsia="Arial" w:hAnsi="Arial" w:cs="Arial"/>
          <w:i/>
          <w:sz w:val="24"/>
          <w:szCs w:val="24"/>
        </w:rPr>
        <w:t>22</w:t>
      </w:r>
      <w:r w:rsidRPr="00E46657">
        <w:rPr>
          <w:rFonts w:ascii="Arial" w:eastAsia="Arial" w:hAnsi="Arial" w:cs="Arial"/>
          <w:sz w:val="24"/>
          <w:szCs w:val="24"/>
        </w:rPr>
        <w:t>:</w:t>
      </w:r>
    </w:p>
    <w:p w14:paraId="70E78024" w14:textId="77777777" w:rsidR="00E46657" w:rsidRPr="006D052E" w:rsidRDefault="00E46657" w:rsidP="006D052E">
      <w:pPr>
        <w:pStyle w:val="ListParagraph"/>
        <w:numPr>
          <w:ilvl w:val="0"/>
          <w:numId w:val="12"/>
        </w:numPr>
        <w:spacing w:after="0" w:line="240" w:lineRule="auto"/>
        <w:rPr>
          <w:rFonts w:ascii="Arial" w:eastAsia="Arial" w:hAnsi="Arial" w:cs="Arial"/>
          <w:sz w:val="24"/>
          <w:szCs w:val="24"/>
        </w:rPr>
      </w:pPr>
      <w:r w:rsidRPr="006D052E">
        <w:rPr>
          <w:rFonts w:ascii="Arial" w:eastAsia="Arial" w:hAnsi="Arial" w:cs="Arial"/>
          <w:sz w:val="24"/>
          <w:szCs w:val="24"/>
        </w:rPr>
        <w:t>Issue bid request package.</w:t>
      </w:r>
    </w:p>
    <w:p w14:paraId="37AF3371" w14:textId="6DD0D256" w:rsidR="00E46657" w:rsidRPr="006D052E" w:rsidRDefault="00E46657" w:rsidP="00E46657">
      <w:pPr>
        <w:pStyle w:val="ListParagraph"/>
        <w:numPr>
          <w:ilvl w:val="0"/>
          <w:numId w:val="12"/>
        </w:numPr>
        <w:spacing w:after="0" w:line="240" w:lineRule="auto"/>
        <w:rPr>
          <w:rFonts w:ascii="Arial" w:eastAsia="Arial" w:hAnsi="Arial" w:cs="Arial"/>
          <w:sz w:val="24"/>
          <w:szCs w:val="24"/>
        </w:rPr>
      </w:pPr>
      <w:r w:rsidRPr="006D052E">
        <w:rPr>
          <w:rFonts w:ascii="Arial" w:eastAsia="Arial" w:hAnsi="Arial" w:cs="Arial"/>
          <w:sz w:val="24"/>
          <w:szCs w:val="24"/>
        </w:rPr>
        <w:t>Review bid proposals and work with Finance Department to issue state contract.</w:t>
      </w:r>
    </w:p>
    <w:p w14:paraId="575556EF" w14:textId="77777777" w:rsidR="00E46657" w:rsidRPr="00E46657" w:rsidRDefault="00E46657" w:rsidP="00E46657">
      <w:pPr>
        <w:spacing w:after="0" w:line="240" w:lineRule="auto"/>
        <w:rPr>
          <w:rFonts w:ascii="Arial" w:eastAsia="Arial" w:hAnsi="Arial" w:cs="Arial"/>
          <w:sz w:val="24"/>
          <w:szCs w:val="24"/>
        </w:rPr>
      </w:pPr>
    </w:p>
    <w:p w14:paraId="7FF4E357" w14:textId="07845458" w:rsidR="00E46657" w:rsidRPr="00E46657" w:rsidRDefault="00E46657" w:rsidP="00E46657">
      <w:pPr>
        <w:spacing w:after="0" w:line="240" w:lineRule="auto"/>
        <w:rPr>
          <w:rFonts w:ascii="Arial" w:eastAsia="Arial" w:hAnsi="Arial" w:cs="Arial"/>
          <w:sz w:val="24"/>
          <w:szCs w:val="24"/>
        </w:rPr>
      </w:pPr>
      <w:r w:rsidRPr="00E46657">
        <w:rPr>
          <w:rFonts w:ascii="Arial" w:eastAsia="Arial" w:hAnsi="Arial" w:cs="Arial"/>
          <w:i/>
          <w:sz w:val="24"/>
          <w:szCs w:val="24"/>
        </w:rPr>
        <w:t>October 1, 20</w:t>
      </w:r>
      <w:r w:rsidR="006D052E">
        <w:rPr>
          <w:rFonts w:ascii="Arial" w:eastAsia="Arial" w:hAnsi="Arial" w:cs="Arial"/>
          <w:i/>
          <w:sz w:val="24"/>
          <w:szCs w:val="24"/>
        </w:rPr>
        <w:t>22</w:t>
      </w:r>
      <w:r w:rsidRPr="00E46657">
        <w:rPr>
          <w:rFonts w:ascii="Arial" w:eastAsia="Arial" w:hAnsi="Arial" w:cs="Arial"/>
          <w:i/>
          <w:sz w:val="24"/>
          <w:szCs w:val="24"/>
        </w:rPr>
        <w:t xml:space="preserve"> – December 31, 20</w:t>
      </w:r>
      <w:r w:rsidR="006D052E">
        <w:rPr>
          <w:rFonts w:ascii="Arial" w:eastAsia="Arial" w:hAnsi="Arial" w:cs="Arial"/>
          <w:i/>
          <w:sz w:val="24"/>
          <w:szCs w:val="24"/>
        </w:rPr>
        <w:t>22</w:t>
      </w:r>
      <w:r w:rsidRPr="00E46657">
        <w:rPr>
          <w:rFonts w:ascii="Arial" w:eastAsia="Arial" w:hAnsi="Arial" w:cs="Arial"/>
          <w:sz w:val="24"/>
          <w:szCs w:val="24"/>
        </w:rPr>
        <w:t>:</w:t>
      </w:r>
    </w:p>
    <w:p w14:paraId="70C27C9C" w14:textId="77777777" w:rsidR="00E46657" w:rsidRPr="006D052E" w:rsidRDefault="00E46657" w:rsidP="006D052E">
      <w:pPr>
        <w:pStyle w:val="ListParagraph"/>
        <w:numPr>
          <w:ilvl w:val="0"/>
          <w:numId w:val="13"/>
        </w:numPr>
        <w:spacing w:after="0" w:line="240" w:lineRule="auto"/>
        <w:rPr>
          <w:rFonts w:ascii="Arial" w:eastAsia="Arial" w:hAnsi="Arial" w:cs="Arial"/>
          <w:sz w:val="24"/>
          <w:szCs w:val="24"/>
        </w:rPr>
      </w:pPr>
      <w:r w:rsidRPr="006D052E">
        <w:rPr>
          <w:rFonts w:ascii="Arial" w:eastAsia="Arial" w:hAnsi="Arial" w:cs="Arial"/>
          <w:sz w:val="24"/>
          <w:szCs w:val="24"/>
        </w:rPr>
        <w:t>On-site meeting with contractor to discuss any questions/concerns prior to mobilization.</w:t>
      </w:r>
    </w:p>
    <w:p w14:paraId="70335E30" w14:textId="77777777" w:rsidR="00E46657" w:rsidRPr="006D052E" w:rsidRDefault="00E46657" w:rsidP="006D052E">
      <w:pPr>
        <w:pStyle w:val="ListParagraph"/>
        <w:numPr>
          <w:ilvl w:val="0"/>
          <w:numId w:val="13"/>
        </w:numPr>
        <w:spacing w:after="0" w:line="240" w:lineRule="auto"/>
        <w:rPr>
          <w:rFonts w:ascii="Arial" w:eastAsia="Arial" w:hAnsi="Arial" w:cs="Arial"/>
          <w:sz w:val="24"/>
          <w:szCs w:val="24"/>
        </w:rPr>
      </w:pPr>
      <w:r w:rsidRPr="006D052E">
        <w:rPr>
          <w:rFonts w:ascii="Arial" w:eastAsia="Arial" w:hAnsi="Arial" w:cs="Arial"/>
          <w:sz w:val="24"/>
          <w:szCs w:val="24"/>
        </w:rPr>
        <w:t>Coordinate mobilization of construction equipment and begin construction.</w:t>
      </w:r>
    </w:p>
    <w:p w14:paraId="7DB13877" w14:textId="77777777" w:rsidR="00E46657" w:rsidRPr="006D052E" w:rsidRDefault="00E46657" w:rsidP="006D052E">
      <w:pPr>
        <w:pStyle w:val="ListParagraph"/>
        <w:numPr>
          <w:ilvl w:val="0"/>
          <w:numId w:val="13"/>
        </w:numPr>
        <w:spacing w:after="0" w:line="240" w:lineRule="auto"/>
        <w:rPr>
          <w:rFonts w:ascii="Arial" w:eastAsia="Arial" w:hAnsi="Arial" w:cs="Arial"/>
          <w:sz w:val="24"/>
          <w:szCs w:val="24"/>
        </w:rPr>
      </w:pPr>
      <w:r w:rsidRPr="006D052E">
        <w:rPr>
          <w:rFonts w:ascii="Arial" w:eastAsia="Arial" w:hAnsi="Arial" w:cs="Arial"/>
          <w:sz w:val="24"/>
          <w:szCs w:val="24"/>
        </w:rPr>
        <w:t>Conduct routine site visits to ensure compliance.</w:t>
      </w:r>
    </w:p>
    <w:p w14:paraId="12D03621" w14:textId="77777777" w:rsidR="00E46657" w:rsidRPr="006D052E" w:rsidRDefault="00E46657" w:rsidP="006D052E">
      <w:pPr>
        <w:pStyle w:val="ListParagraph"/>
        <w:numPr>
          <w:ilvl w:val="0"/>
          <w:numId w:val="13"/>
        </w:numPr>
        <w:spacing w:after="0" w:line="240" w:lineRule="auto"/>
        <w:rPr>
          <w:rFonts w:ascii="Arial" w:eastAsia="Arial" w:hAnsi="Arial" w:cs="Arial"/>
          <w:sz w:val="24"/>
          <w:szCs w:val="24"/>
        </w:rPr>
      </w:pPr>
      <w:r w:rsidRPr="006D052E">
        <w:rPr>
          <w:rFonts w:ascii="Arial" w:eastAsia="Arial" w:hAnsi="Arial" w:cs="Arial"/>
          <w:sz w:val="24"/>
          <w:szCs w:val="24"/>
        </w:rPr>
        <w:t>Attend regularly scheduled construction update meetings and review progress to-date reports.</w:t>
      </w:r>
    </w:p>
    <w:p w14:paraId="58B93E11" w14:textId="77777777" w:rsidR="00E46657" w:rsidRPr="006D052E" w:rsidRDefault="00E46657" w:rsidP="006D052E">
      <w:pPr>
        <w:pStyle w:val="ListParagraph"/>
        <w:numPr>
          <w:ilvl w:val="0"/>
          <w:numId w:val="13"/>
        </w:numPr>
        <w:spacing w:after="0" w:line="240" w:lineRule="auto"/>
        <w:rPr>
          <w:rFonts w:ascii="Arial" w:eastAsia="Arial" w:hAnsi="Arial" w:cs="Arial"/>
          <w:sz w:val="24"/>
          <w:szCs w:val="24"/>
        </w:rPr>
      </w:pPr>
      <w:r w:rsidRPr="006D052E">
        <w:rPr>
          <w:rFonts w:ascii="Arial" w:eastAsia="Arial" w:hAnsi="Arial" w:cs="Arial"/>
          <w:sz w:val="24"/>
          <w:szCs w:val="24"/>
        </w:rPr>
        <w:t>Process contractor payment requests.</w:t>
      </w:r>
    </w:p>
    <w:p w14:paraId="558F0736" w14:textId="77777777" w:rsidR="00E46657" w:rsidRPr="00E46657" w:rsidRDefault="00E46657" w:rsidP="00E46657">
      <w:pPr>
        <w:spacing w:after="0" w:line="240" w:lineRule="auto"/>
        <w:rPr>
          <w:rFonts w:ascii="Arial" w:eastAsia="Arial" w:hAnsi="Arial" w:cs="Arial"/>
          <w:sz w:val="24"/>
          <w:szCs w:val="24"/>
        </w:rPr>
      </w:pPr>
    </w:p>
    <w:p w14:paraId="6B14982D" w14:textId="2DB176C6" w:rsidR="00E46657" w:rsidRPr="00E46657" w:rsidRDefault="00E46657" w:rsidP="00E46657">
      <w:pPr>
        <w:spacing w:after="0" w:line="240" w:lineRule="auto"/>
        <w:rPr>
          <w:rFonts w:ascii="Arial" w:eastAsia="Arial" w:hAnsi="Arial" w:cs="Arial"/>
          <w:sz w:val="24"/>
          <w:szCs w:val="24"/>
        </w:rPr>
      </w:pPr>
      <w:r w:rsidRPr="00E46657">
        <w:rPr>
          <w:rFonts w:ascii="Arial" w:eastAsia="Arial" w:hAnsi="Arial" w:cs="Arial"/>
          <w:i/>
          <w:sz w:val="24"/>
          <w:szCs w:val="24"/>
        </w:rPr>
        <w:t>January 1, 20</w:t>
      </w:r>
      <w:r w:rsidR="006D052E">
        <w:rPr>
          <w:rFonts w:ascii="Arial" w:eastAsia="Arial" w:hAnsi="Arial" w:cs="Arial"/>
          <w:i/>
          <w:sz w:val="24"/>
          <w:szCs w:val="24"/>
        </w:rPr>
        <w:t>23</w:t>
      </w:r>
      <w:r w:rsidRPr="00E46657">
        <w:rPr>
          <w:rFonts w:ascii="Arial" w:eastAsia="Arial" w:hAnsi="Arial" w:cs="Arial"/>
          <w:i/>
          <w:sz w:val="24"/>
          <w:szCs w:val="24"/>
        </w:rPr>
        <w:t xml:space="preserve"> – March 31, 20</w:t>
      </w:r>
      <w:r w:rsidR="006D052E">
        <w:rPr>
          <w:rFonts w:ascii="Arial" w:eastAsia="Arial" w:hAnsi="Arial" w:cs="Arial"/>
          <w:i/>
          <w:sz w:val="24"/>
          <w:szCs w:val="24"/>
        </w:rPr>
        <w:t>23</w:t>
      </w:r>
      <w:r w:rsidRPr="00E46657">
        <w:rPr>
          <w:rFonts w:ascii="Arial" w:eastAsia="Arial" w:hAnsi="Arial" w:cs="Arial"/>
          <w:sz w:val="24"/>
          <w:szCs w:val="24"/>
        </w:rPr>
        <w:t>:</w:t>
      </w:r>
    </w:p>
    <w:p w14:paraId="101EF654" w14:textId="77777777" w:rsidR="00E46657" w:rsidRPr="006D052E" w:rsidRDefault="00E46657" w:rsidP="006D052E">
      <w:pPr>
        <w:pStyle w:val="ListParagraph"/>
        <w:numPr>
          <w:ilvl w:val="0"/>
          <w:numId w:val="14"/>
        </w:numPr>
        <w:spacing w:after="0" w:line="240" w:lineRule="auto"/>
        <w:rPr>
          <w:rFonts w:ascii="Arial" w:eastAsia="Arial" w:hAnsi="Arial" w:cs="Arial"/>
          <w:sz w:val="24"/>
          <w:szCs w:val="24"/>
        </w:rPr>
      </w:pPr>
      <w:r w:rsidRPr="006D052E">
        <w:rPr>
          <w:rFonts w:ascii="Arial" w:eastAsia="Arial" w:hAnsi="Arial" w:cs="Arial"/>
          <w:sz w:val="24"/>
          <w:szCs w:val="24"/>
        </w:rPr>
        <w:t>Monitor construction activities.</w:t>
      </w:r>
    </w:p>
    <w:p w14:paraId="0EDCB149" w14:textId="77777777" w:rsidR="00E46657" w:rsidRPr="006D052E" w:rsidRDefault="00E46657" w:rsidP="006D052E">
      <w:pPr>
        <w:pStyle w:val="ListParagraph"/>
        <w:numPr>
          <w:ilvl w:val="0"/>
          <w:numId w:val="14"/>
        </w:numPr>
        <w:spacing w:after="0" w:line="240" w:lineRule="auto"/>
        <w:rPr>
          <w:rFonts w:ascii="Arial" w:eastAsia="Arial" w:hAnsi="Arial" w:cs="Arial"/>
          <w:sz w:val="24"/>
          <w:szCs w:val="24"/>
        </w:rPr>
      </w:pPr>
      <w:r w:rsidRPr="006D052E">
        <w:rPr>
          <w:rFonts w:ascii="Arial" w:eastAsia="Arial" w:hAnsi="Arial" w:cs="Arial"/>
          <w:sz w:val="24"/>
          <w:szCs w:val="24"/>
        </w:rPr>
        <w:t xml:space="preserve">Conduct routine site visits to ensure compliance. </w:t>
      </w:r>
    </w:p>
    <w:p w14:paraId="4389FCE9" w14:textId="77777777" w:rsidR="00E46657" w:rsidRPr="006D052E" w:rsidRDefault="00E46657" w:rsidP="006D052E">
      <w:pPr>
        <w:pStyle w:val="ListParagraph"/>
        <w:numPr>
          <w:ilvl w:val="0"/>
          <w:numId w:val="14"/>
        </w:numPr>
        <w:spacing w:after="0" w:line="240" w:lineRule="auto"/>
        <w:rPr>
          <w:rFonts w:ascii="Arial" w:eastAsia="Arial" w:hAnsi="Arial" w:cs="Arial"/>
          <w:sz w:val="24"/>
          <w:szCs w:val="24"/>
        </w:rPr>
      </w:pPr>
      <w:r w:rsidRPr="006D052E">
        <w:rPr>
          <w:rFonts w:ascii="Arial" w:eastAsia="Arial" w:hAnsi="Arial" w:cs="Arial"/>
          <w:sz w:val="24"/>
          <w:szCs w:val="24"/>
        </w:rPr>
        <w:t>Attend regularly scheduled construction update meetings and review progress to-date reports.</w:t>
      </w:r>
    </w:p>
    <w:p w14:paraId="1FB843BF" w14:textId="77777777" w:rsidR="00E46657" w:rsidRPr="006D052E" w:rsidRDefault="00E46657" w:rsidP="006D052E">
      <w:pPr>
        <w:pStyle w:val="ListParagraph"/>
        <w:numPr>
          <w:ilvl w:val="0"/>
          <w:numId w:val="14"/>
        </w:numPr>
        <w:spacing w:after="0" w:line="240" w:lineRule="auto"/>
        <w:rPr>
          <w:rFonts w:ascii="Arial" w:eastAsia="Arial" w:hAnsi="Arial" w:cs="Arial"/>
          <w:sz w:val="24"/>
          <w:szCs w:val="24"/>
        </w:rPr>
      </w:pPr>
      <w:r w:rsidRPr="006D052E">
        <w:rPr>
          <w:rFonts w:ascii="Arial" w:eastAsia="Arial" w:hAnsi="Arial" w:cs="Arial"/>
          <w:sz w:val="24"/>
          <w:szCs w:val="24"/>
        </w:rPr>
        <w:t>Process contractor payment requests.</w:t>
      </w:r>
    </w:p>
    <w:p w14:paraId="7B0BCCB3" w14:textId="77777777" w:rsidR="00E46657" w:rsidRPr="006D052E" w:rsidRDefault="00E46657" w:rsidP="006D052E">
      <w:pPr>
        <w:pStyle w:val="ListParagraph"/>
        <w:numPr>
          <w:ilvl w:val="0"/>
          <w:numId w:val="14"/>
        </w:numPr>
        <w:spacing w:after="0" w:line="240" w:lineRule="auto"/>
        <w:rPr>
          <w:rFonts w:ascii="Arial" w:eastAsia="Arial" w:hAnsi="Arial" w:cs="Arial"/>
          <w:sz w:val="24"/>
          <w:szCs w:val="24"/>
        </w:rPr>
      </w:pPr>
      <w:r w:rsidRPr="006D052E">
        <w:rPr>
          <w:rFonts w:ascii="Arial" w:eastAsia="Arial" w:hAnsi="Arial" w:cs="Arial"/>
          <w:sz w:val="24"/>
          <w:szCs w:val="24"/>
        </w:rPr>
        <w:lastRenderedPageBreak/>
        <w:t>Complete final completion site inspections.</w:t>
      </w:r>
    </w:p>
    <w:p w14:paraId="0EB8F8D3" w14:textId="77777777" w:rsidR="00E46657" w:rsidRPr="00E46657" w:rsidRDefault="00E46657" w:rsidP="00E46657">
      <w:pPr>
        <w:spacing w:after="0" w:line="240" w:lineRule="auto"/>
        <w:rPr>
          <w:rFonts w:ascii="Arial" w:eastAsia="Arial" w:hAnsi="Arial" w:cs="Arial"/>
          <w:sz w:val="24"/>
          <w:szCs w:val="24"/>
        </w:rPr>
      </w:pPr>
    </w:p>
    <w:p w14:paraId="692E6BA0" w14:textId="07DC2144" w:rsidR="00E46657" w:rsidRPr="00E46657" w:rsidRDefault="00E46657" w:rsidP="00E46657">
      <w:pPr>
        <w:spacing w:after="0" w:line="240" w:lineRule="auto"/>
        <w:rPr>
          <w:rFonts w:ascii="Arial" w:eastAsia="Arial" w:hAnsi="Arial" w:cs="Arial"/>
          <w:sz w:val="24"/>
          <w:szCs w:val="24"/>
        </w:rPr>
      </w:pPr>
      <w:r w:rsidRPr="00E46657">
        <w:rPr>
          <w:rFonts w:ascii="Arial" w:eastAsia="Arial" w:hAnsi="Arial" w:cs="Arial"/>
          <w:i/>
          <w:sz w:val="24"/>
          <w:szCs w:val="24"/>
        </w:rPr>
        <w:t>April 1, 20</w:t>
      </w:r>
      <w:r w:rsidR="006D052E">
        <w:rPr>
          <w:rFonts w:ascii="Arial" w:eastAsia="Arial" w:hAnsi="Arial" w:cs="Arial"/>
          <w:i/>
          <w:sz w:val="24"/>
          <w:szCs w:val="24"/>
        </w:rPr>
        <w:t>23</w:t>
      </w:r>
      <w:r w:rsidRPr="00E46657">
        <w:rPr>
          <w:rFonts w:ascii="Arial" w:eastAsia="Arial" w:hAnsi="Arial" w:cs="Arial"/>
          <w:i/>
          <w:sz w:val="24"/>
          <w:szCs w:val="24"/>
        </w:rPr>
        <w:t xml:space="preserve"> – June 30, 20</w:t>
      </w:r>
      <w:r w:rsidR="006D052E">
        <w:rPr>
          <w:rFonts w:ascii="Arial" w:eastAsia="Arial" w:hAnsi="Arial" w:cs="Arial"/>
          <w:i/>
          <w:sz w:val="24"/>
          <w:szCs w:val="24"/>
        </w:rPr>
        <w:t>23</w:t>
      </w:r>
      <w:r w:rsidRPr="00E46657">
        <w:rPr>
          <w:rFonts w:ascii="Arial" w:eastAsia="Arial" w:hAnsi="Arial" w:cs="Arial"/>
          <w:sz w:val="24"/>
          <w:szCs w:val="24"/>
        </w:rPr>
        <w:t>:</w:t>
      </w:r>
    </w:p>
    <w:p w14:paraId="34E3C313" w14:textId="77777777" w:rsidR="00E46657" w:rsidRPr="006D052E" w:rsidRDefault="00E46657" w:rsidP="006D052E">
      <w:pPr>
        <w:pStyle w:val="ListParagraph"/>
        <w:numPr>
          <w:ilvl w:val="0"/>
          <w:numId w:val="15"/>
        </w:numPr>
        <w:spacing w:after="0" w:line="240" w:lineRule="auto"/>
        <w:rPr>
          <w:rFonts w:ascii="Arial" w:eastAsia="Arial" w:hAnsi="Arial" w:cs="Arial"/>
          <w:sz w:val="24"/>
          <w:szCs w:val="24"/>
        </w:rPr>
      </w:pPr>
      <w:r w:rsidRPr="006D052E">
        <w:rPr>
          <w:rFonts w:ascii="Arial" w:eastAsia="Arial" w:hAnsi="Arial" w:cs="Arial"/>
          <w:sz w:val="24"/>
          <w:szCs w:val="24"/>
        </w:rPr>
        <w:t>Complete final completion site inspections.</w:t>
      </w:r>
    </w:p>
    <w:p w14:paraId="20BF8399" w14:textId="77777777" w:rsidR="00E46657" w:rsidRPr="006D052E" w:rsidRDefault="00E46657" w:rsidP="006D052E">
      <w:pPr>
        <w:pStyle w:val="ListParagraph"/>
        <w:numPr>
          <w:ilvl w:val="0"/>
          <w:numId w:val="15"/>
        </w:numPr>
        <w:spacing w:after="0" w:line="240" w:lineRule="auto"/>
        <w:rPr>
          <w:rFonts w:ascii="Arial" w:eastAsia="Arial" w:hAnsi="Arial" w:cs="Arial"/>
          <w:sz w:val="24"/>
          <w:szCs w:val="24"/>
        </w:rPr>
      </w:pPr>
      <w:r w:rsidRPr="006D052E">
        <w:rPr>
          <w:rFonts w:ascii="Arial" w:eastAsia="Arial" w:hAnsi="Arial" w:cs="Arial"/>
          <w:sz w:val="24"/>
          <w:szCs w:val="24"/>
        </w:rPr>
        <w:t>Verify that contractor has met all compliance requirements.</w:t>
      </w:r>
    </w:p>
    <w:p w14:paraId="6E285A4C" w14:textId="77777777" w:rsidR="00E46657" w:rsidRPr="006D052E" w:rsidRDefault="00E46657" w:rsidP="006D052E">
      <w:pPr>
        <w:pStyle w:val="ListParagraph"/>
        <w:numPr>
          <w:ilvl w:val="0"/>
          <w:numId w:val="15"/>
        </w:numPr>
        <w:spacing w:after="0" w:line="240" w:lineRule="auto"/>
        <w:rPr>
          <w:rFonts w:ascii="Arial" w:eastAsia="Arial" w:hAnsi="Arial" w:cs="Arial"/>
          <w:sz w:val="24"/>
          <w:szCs w:val="24"/>
        </w:rPr>
      </w:pPr>
      <w:r w:rsidRPr="006D052E">
        <w:rPr>
          <w:rFonts w:ascii="Arial" w:eastAsia="Arial" w:hAnsi="Arial" w:cs="Arial"/>
          <w:sz w:val="24"/>
          <w:szCs w:val="24"/>
        </w:rPr>
        <w:t>Process final contractor payment requests.</w:t>
      </w:r>
    </w:p>
    <w:p w14:paraId="1D1D0E06" w14:textId="77777777" w:rsidR="00E46657" w:rsidRPr="006D052E" w:rsidRDefault="00E46657" w:rsidP="006D052E">
      <w:pPr>
        <w:pStyle w:val="ListParagraph"/>
        <w:numPr>
          <w:ilvl w:val="0"/>
          <w:numId w:val="15"/>
        </w:numPr>
        <w:spacing w:after="0" w:line="240" w:lineRule="auto"/>
        <w:rPr>
          <w:rFonts w:ascii="Arial" w:eastAsia="Arial" w:hAnsi="Arial" w:cs="Arial"/>
          <w:sz w:val="24"/>
          <w:szCs w:val="24"/>
        </w:rPr>
      </w:pPr>
      <w:r w:rsidRPr="006D052E">
        <w:rPr>
          <w:rFonts w:ascii="Arial" w:eastAsia="Arial" w:hAnsi="Arial" w:cs="Arial"/>
          <w:sz w:val="24"/>
          <w:szCs w:val="24"/>
        </w:rPr>
        <w:t>Develop final completion reports (financial/performance).</w:t>
      </w:r>
    </w:p>
    <w:p w14:paraId="7EAFABC1" w14:textId="77777777" w:rsidR="00E46657" w:rsidRPr="006D052E" w:rsidRDefault="00E46657" w:rsidP="006D052E">
      <w:pPr>
        <w:pStyle w:val="ListParagraph"/>
        <w:numPr>
          <w:ilvl w:val="0"/>
          <w:numId w:val="15"/>
        </w:numPr>
        <w:spacing w:after="0" w:line="240" w:lineRule="auto"/>
        <w:rPr>
          <w:rFonts w:ascii="Arial" w:eastAsia="Arial" w:hAnsi="Arial" w:cs="Arial"/>
          <w:sz w:val="24"/>
          <w:szCs w:val="24"/>
        </w:rPr>
      </w:pPr>
      <w:r w:rsidRPr="006D052E">
        <w:rPr>
          <w:rFonts w:ascii="Arial" w:eastAsia="Arial" w:hAnsi="Arial" w:cs="Arial"/>
          <w:sz w:val="24"/>
          <w:szCs w:val="24"/>
        </w:rPr>
        <w:t>Officially open site for public use.</w:t>
      </w:r>
    </w:p>
    <w:p w14:paraId="345D186E" w14:textId="77777777" w:rsidR="00E46657" w:rsidRPr="006D052E" w:rsidRDefault="00E46657" w:rsidP="006D052E">
      <w:pPr>
        <w:pStyle w:val="ListParagraph"/>
        <w:numPr>
          <w:ilvl w:val="0"/>
          <w:numId w:val="15"/>
        </w:numPr>
        <w:spacing w:after="0" w:line="240" w:lineRule="auto"/>
        <w:rPr>
          <w:rFonts w:ascii="Arial" w:eastAsia="Arial" w:hAnsi="Arial" w:cs="Arial"/>
          <w:sz w:val="24"/>
          <w:szCs w:val="24"/>
        </w:rPr>
      </w:pPr>
      <w:r w:rsidRPr="006D052E">
        <w:rPr>
          <w:rFonts w:ascii="Arial" w:eastAsia="Arial" w:hAnsi="Arial" w:cs="Arial"/>
          <w:sz w:val="24"/>
          <w:szCs w:val="24"/>
        </w:rPr>
        <w:t>Close out award.</w:t>
      </w:r>
    </w:p>
    <w:p w14:paraId="5B47A10E" w14:textId="65FA73BF" w:rsidR="006D052E" w:rsidRDefault="006D052E" w:rsidP="002124C8">
      <w:pPr>
        <w:spacing w:after="0" w:line="240" w:lineRule="auto"/>
        <w:rPr>
          <w:rFonts w:ascii="Arial" w:eastAsia="Arial" w:hAnsi="Arial" w:cs="Arial"/>
          <w:b/>
          <w:sz w:val="24"/>
          <w:szCs w:val="24"/>
        </w:rPr>
      </w:pPr>
    </w:p>
    <w:p w14:paraId="5437422C" w14:textId="77777777" w:rsidR="006D052E" w:rsidRDefault="006D052E" w:rsidP="002124C8">
      <w:pPr>
        <w:spacing w:after="0" w:line="240" w:lineRule="auto"/>
        <w:rPr>
          <w:rFonts w:ascii="Arial" w:eastAsia="Arial" w:hAnsi="Arial" w:cs="Arial"/>
          <w:b/>
          <w:sz w:val="24"/>
          <w:szCs w:val="24"/>
        </w:rPr>
      </w:pPr>
    </w:p>
    <w:p w14:paraId="2F578DCA" w14:textId="0B5EBCB8" w:rsidR="007F6FD1" w:rsidRDefault="002124C8" w:rsidP="002124C8">
      <w:pPr>
        <w:spacing w:after="0" w:line="240" w:lineRule="auto"/>
        <w:rPr>
          <w:rFonts w:ascii="Arial" w:eastAsia="Arial" w:hAnsi="Arial" w:cs="Arial"/>
          <w:b/>
          <w:sz w:val="24"/>
          <w:szCs w:val="24"/>
        </w:rPr>
      </w:pPr>
      <w:r w:rsidRPr="008849E0">
        <w:rPr>
          <w:rFonts w:ascii="Arial" w:eastAsia="Arial" w:hAnsi="Arial" w:cs="Arial"/>
          <w:b/>
          <w:sz w:val="24"/>
          <w:szCs w:val="24"/>
        </w:rPr>
        <w:t>General</w:t>
      </w:r>
      <w:r w:rsidR="000D7B62" w:rsidRPr="008849E0">
        <w:rPr>
          <w:rFonts w:ascii="Arial" w:eastAsia="Arial" w:hAnsi="Arial" w:cs="Arial"/>
          <w:b/>
          <w:sz w:val="24"/>
          <w:szCs w:val="24"/>
        </w:rPr>
        <w:t xml:space="preserve"> </w:t>
      </w:r>
      <w:r w:rsidR="001E3970">
        <w:rPr>
          <w:rFonts w:ascii="Arial" w:eastAsia="Arial" w:hAnsi="Arial" w:cs="Arial"/>
          <w:b/>
          <w:sz w:val="24"/>
          <w:szCs w:val="24"/>
        </w:rPr>
        <w:t>(this is not a field in TRACS)</w:t>
      </w:r>
    </w:p>
    <w:p w14:paraId="3FC260AA" w14:textId="77777777" w:rsidR="001E3970" w:rsidRPr="008849E0" w:rsidRDefault="001E3970" w:rsidP="002124C8">
      <w:pPr>
        <w:spacing w:after="0" w:line="240" w:lineRule="auto"/>
        <w:rPr>
          <w:rFonts w:ascii="Arial" w:hAnsi="Arial" w:cs="Arial"/>
          <w:sz w:val="24"/>
          <w:szCs w:val="24"/>
        </w:rPr>
      </w:pPr>
    </w:p>
    <w:p w14:paraId="18C6C6E3" w14:textId="77777777" w:rsidR="006D052E" w:rsidRPr="006D052E" w:rsidRDefault="006D052E" w:rsidP="006D052E">
      <w:pPr>
        <w:rPr>
          <w:rFonts w:ascii="Arial" w:eastAsia="Arial" w:hAnsi="Arial" w:cs="Arial"/>
          <w:sz w:val="24"/>
          <w:szCs w:val="24"/>
        </w:rPr>
      </w:pPr>
      <w:r w:rsidRPr="006D052E">
        <w:rPr>
          <w:rFonts w:ascii="Arial" w:eastAsia="Arial" w:hAnsi="Arial" w:cs="Arial"/>
          <w:sz w:val="24"/>
          <w:szCs w:val="24"/>
        </w:rPr>
        <w:t xml:space="preserve">NOTE: 50 CFR 80.82 (c) requires that a project statement must include information pertaining to 13 data elements.  Element 13 requires that information be included in the project statement that (a) shows that the proposed activities are eligible for funding and substantial in character and design and (b) enables the Service to comply with applicable requirements under NEPA, ESA, and NHPA, and other laws, regulations, and policies.  If information is not provided in the project statement, please attach additional documentation regarding NEPA, ESA, and NHPA compliance.  </w:t>
      </w:r>
    </w:p>
    <w:p w14:paraId="3A819694" w14:textId="187A73ED" w:rsidR="001E3970" w:rsidRDefault="001E3970" w:rsidP="002124C8">
      <w:pPr>
        <w:spacing w:after="0" w:line="240" w:lineRule="auto"/>
        <w:rPr>
          <w:rFonts w:ascii="Arial" w:eastAsia="Arial" w:hAnsi="Arial" w:cs="Arial"/>
          <w:sz w:val="24"/>
          <w:szCs w:val="24"/>
        </w:rPr>
      </w:pPr>
    </w:p>
    <w:p w14:paraId="0A2A4DAB" w14:textId="3A85D5E4" w:rsidR="00706603" w:rsidRPr="00215B88" w:rsidRDefault="0045003D" w:rsidP="002124C8">
      <w:pPr>
        <w:spacing w:after="0" w:line="240" w:lineRule="auto"/>
        <w:rPr>
          <w:rFonts w:ascii="Arial" w:eastAsia="Arial" w:hAnsi="Arial" w:cs="Arial"/>
          <w:i/>
          <w:iCs/>
          <w:sz w:val="24"/>
          <w:szCs w:val="24"/>
        </w:rPr>
      </w:pPr>
      <w:r>
        <w:rPr>
          <w:rFonts w:ascii="Arial" w:eastAsia="Arial" w:hAnsi="Arial" w:cs="Arial"/>
          <w:i/>
          <w:iCs/>
          <w:sz w:val="24"/>
          <w:szCs w:val="24"/>
        </w:rPr>
        <w:t>[</w:t>
      </w:r>
      <w:r w:rsidR="00240B1F">
        <w:rPr>
          <w:rFonts w:ascii="Arial" w:eastAsia="Arial" w:hAnsi="Arial" w:cs="Arial"/>
          <w:i/>
          <w:iCs/>
          <w:sz w:val="24"/>
          <w:szCs w:val="24"/>
        </w:rPr>
        <w:t>Please note:</w:t>
      </w:r>
      <w:r w:rsidR="001E3970" w:rsidRPr="00240B1F">
        <w:rPr>
          <w:rFonts w:ascii="Arial" w:eastAsia="Arial" w:hAnsi="Arial" w:cs="Arial"/>
          <w:i/>
          <w:iCs/>
          <w:sz w:val="24"/>
          <w:szCs w:val="24"/>
        </w:rPr>
        <w:t xml:space="preserve"> </w:t>
      </w:r>
      <w:r w:rsidR="00240B1F">
        <w:rPr>
          <w:rFonts w:ascii="Arial" w:eastAsia="Arial" w:hAnsi="Arial" w:cs="Arial"/>
          <w:i/>
          <w:iCs/>
          <w:sz w:val="24"/>
          <w:szCs w:val="24"/>
        </w:rPr>
        <w:t xml:space="preserve">Documents </w:t>
      </w:r>
      <w:r w:rsidR="001E3970" w:rsidRPr="00240B1F">
        <w:rPr>
          <w:rFonts w:ascii="Arial" w:eastAsia="Arial" w:hAnsi="Arial" w:cs="Arial"/>
          <w:i/>
          <w:iCs/>
          <w:sz w:val="24"/>
          <w:szCs w:val="24"/>
        </w:rPr>
        <w:t xml:space="preserve">with PII (personally identifiable information) </w:t>
      </w:r>
      <w:r w:rsidR="00F8797A">
        <w:rPr>
          <w:rFonts w:ascii="Arial" w:eastAsia="Arial" w:hAnsi="Arial" w:cs="Arial"/>
          <w:i/>
          <w:iCs/>
          <w:sz w:val="24"/>
          <w:szCs w:val="24"/>
        </w:rPr>
        <w:t>or</w:t>
      </w:r>
      <w:r w:rsidR="001E3970" w:rsidRPr="00240B1F">
        <w:rPr>
          <w:rFonts w:ascii="Arial" w:eastAsia="Arial" w:hAnsi="Arial" w:cs="Arial"/>
          <w:i/>
          <w:iCs/>
          <w:sz w:val="24"/>
          <w:szCs w:val="24"/>
        </w:rPr>
        <w:t xml:space="preserve"> compliance documents</w:t>
      </w:r>
      <w:r w:rsidR="001E3970" w:rsidRPr="001E3970">
        <w:rPr>
          <w:rFonts w:ascii="Roboto" w:eastAsia="Times New Roman" w:hAnsi="Roboto" w:cs="Times New Roman"/>
          <w:i/>
          <w:iCs/>
          <w:sz w:val="24"/>
          <w:szCs w:val="24"/>
        </w:rPr>
        <w:t xml:space="preserve"> (such as NEPA, Section 7, NHPA) must NOT be uploaded into TRACS. These documents should be submitted with your project statement(s) as part of your formal grant application in GrantSolutions.</w:t>
      </w:r>
      <w:r>
        <w:rPr>
          <w:rFonts w:ascii="Roboto" w:eastAsia="Times New Roman" w:hAnsi="Roboto" w:cs="Times New Roman"/>
          <w:i/>
          <w:iCs/>
          <w:sz w:val="24"/>
          <w:szCs w:val="24"/>
        </w:rPr>
        <w:t>]</w:t>
      </w:r>
    </w:p>
    <w:sectPr w:rsidR="00706603" w:rsidRPr="00215B88" w:rsidSect="00AA5089">
      <w:footerReference w:type="default" r:id="rId10"/>
      <w:pgSz w:w="12240" w:h="15840"/>
      <w:pgMar w:top="99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79FBC" w14:textId="77777777" w:rsidR="00C95D40" w:rsidRDefault="00C95D40" w:rsidP="00AA5089">
      <w:pPr>
        <w:spacing w:after="0" w:line="240" w:lineRule="auto"/>
      </w:pPr>
      <w:r>
        <w:separator/>
      </w:r>
    </w:p>
  </w:endnote>
  <w:endnote w:type="continuationSeparator" w:id="0">
    <w:p w14:paraId="3ABCD83C" w14:textId="77777777" w:rsidR="00C95D40" w:rsidRDefault="00C95D40" w:rsidP="00AA5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209256"/>
      <w:docPartObj>
        <w:docPartGallery w:val="Page Numbers (Bottom of Page)"/>
        <w:docPartUnique/>
      </w:docPartObj>
    </w:sdtPr>
    <w:sdtEndPr>
      <w:rPr>
        <w:noProof/>
      </w:rPr>
    </w:sdtEndPr>
    <w:sdtContent>
      <w:p w14:paraId="23743086" w14:textId="45B07606" w:rsidR="00AA5089" w:rsidRDefault="00AA50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FA2E15" w14:textId="77777777" w:rsidR="00AA5089" w:rsidRDefault="00AA5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3686A" w14:textId="77777777" w:rsidR="00C95D40" w:rsidRDefault="00C95D40" w:rsidP="00AA5089">
      <w:pPr>
        <w:spacing w:after="0" w:line="240" w:lineRule="auto"/>
      </w:pPr>
      <w:r>
        <w:separator/>
      </w:r>
    </w:p>
  </w:footnote>
  <w:footnote w:type="continuationSeparator" w:id="0">
    <w:p w14:paraId="60F3AAF3" w14:textId="77777777" w:rsidR="00C95D40" w:rsidRDefault="00C95D40" w:rsidP="00AA50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9CC"/>
    <w:multiLevelType w:val="multilevel"/>
    <w:tmpl w:val="050266F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 w15:restartNumberingAfterBreak="0">
    <w:nsid w:val="00A61868"/>
    <w:multiLevelType w:val="multilevel"/>
    <w:tmpl w:val="E33C13A4"/>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2" w15:restartNumberingAfterBreak="0">
    <w:nsid w:val="08240B61"/>
    <w:multiLevelType w:val="multilevel"/>
    <w:tmpl w:val="98B86178"/>
    <w:lvl w:ilvl="0">
      <w:start w:val="1"/>
      <w:numFmt w:val="bullet"/>
      <w:lvlText w:val="●"/>
      <w:lvlJc w:val="left"/>
      <w:pPr>
        <w:ind w:left="0" w:firstLine="1080"/>
      </w:pPr>
      <w:rPr>
        <w:rFonts w:ascii="Arial" w:eastAsia="Arial" w:hAnsi="Arial" w:cs="Arial"/>
      </w:rPr>
    </w:lvl>
    <w:lvl w:ilvl="1">
      <w:start w:val="1"/>
      <w:numFmt w:val="bullet"/>
      <w:lvlText w:val="o"/>
      <w:lvlJc w:val="left"/>
      <w:pPr>
        <w:ind w:left="720" w:firstLine="2520"/>
      </w:pPr>
      <w:rPr>
        <w:rFonts w:ascii="Arial" w:eastAsia="Arial" w:hAnsi="Arial" w:cs="Arial"/>
      </w:rPr>
    </w:lvl>
    <w:lvl w:ilvl="2">
      <w:start w:val="1"/>
      <w:numFmt w:val="bullet"/>
      <w:lvlText w:val="▪"/>
      <w:lvlJc w:val="left"/>
      <w:pPr>
        <w:ind w:left="1440" w:firstLine="3960"/>
      </w:pPr>
      <w:rPr>
        <w:rFonts w:ascii="Arial" w:eastAsia="Arial" w:hAnsi="Arial" w:cs="Arial"/>
      </w:rPr>
    </w:lvl>
    <w:lvl w:ilvl="3">
      <w:start w:val="1"/>
      <w:numFmt w:val="bullet"/>
      <w:lvlText w:val="●"/>
      <w:lvlJc w:val="left"/>
      <w:pPr>
        <w:ind w:left="2160" w:firstLine="5400"/>
      </w:pPr>
      <w:rPr>
        <w:rFonts w:ascii="Arial" w:eastAsia="Arial" w:hAnsi="Arial" w:cs="Arial"/>
      </w:rPr>
    </w:lvl>
    <w:lvl w:ilvl="4">
      <w:start w:val="1"/>
      <w:numFmt w:val="bullet"/>
      <w:lvlText w:val="o"/>
      <w:lvlJc w:val="left"/>
      <w:pPr>
        <w:ind w:left="2880" w:firstLine="6840"/>
      </w:pPr>
      <w:rPr>
        <w:rFonts w:ascii="Arial" w:eastAsia="Arial" w:hAnsi="Arial" w:cs="Arial"/>
      </w:rPr>
    </w:lvl>
    <w:lvl w:ilvl="5">
      <w:start w:val="1"/>
      <w:numFmt w:val="bullet"/>
      <w:lvlText w:val="▪"/>
      <w:lvlJc w:val="left"/>
      <w:pPr>
        <w:ind w:left="3600" w:firstLine="8280"/>
      </w:pPr>
      <w:rPr>
        <w:rFonts w:ascii="Arial" w:eastAsia="Arial" w:hAnsi="Arial" w:cs="Arial"/>
      </w:rPr>
    </w:lvl>
    <w:lvl w:ilvl="6">
      <w:start w:val="1"/>
      <w:numFmt w:val="bullet"/>
      <w:lvlText w:val="●"/>
      <w:lvlJc w:val="left"/>
      <w:pPr>
        <w:ind w:left="4320" w:firstLine="9720"/>
      </w:pPr>
      <w:rPr>
        <w:rFonts w:ascii="Arial" w:eastAsia="Arial" w:hAnsi="Arial" w:cs="Arial"/>
      </w:rPr>
    </w:lvl>
    <w:lvl w:ilvl="7">
      <w:start w:val="1"/>
      <w:numFmt w:val="bullet"/>
      <w:lvlText w:val="o"/>
      <w:lvlJc w:val="left"/>
      <w:pPr>
        <w:ind w:left="5040" w:firstLine="11160"/>
      </w:pPr>
      <w:rPr>
        <w:rFonts w:ascii="Arial" w:eastAsia="Arial" w:hAnsi="Arial" w:cs="Arial"/>
      </w:rPr>
    </w:lvl>
    <w:lvl w:ilvl="8">
      <w:start w:val="1"/>
      <w:numFmt w:val="bullet"/>
      <w:lvlText w:val="▪"/>
      <w:lvlJc w:val="left"/>
      <w:pPr>
        <w:ind w:left="5760" w:firstLine="12600"/>
      </w:pPr>
      <w:rPr>
        <w:rFonts w:ascii="Arial" w:eastAsia="Arial" w:hAnsi="Arial" w:cs="Arial"/>
      </w:rPr>
    </w:lvl>
  </w:abstractNum>
  <w:abstractNum w:abstractNumId="3" w15:restartNumberingAfterBreak="0">
    <w:nsid w:val="086A7877"/>
    <w:multiLevelType w:val="hybridMultilevel"/>
    <w:tmpl w:val="7324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702F5"/>
    <w:multiLevelType w:val="multilevel"/>
    <w:tmpl w:val="38A20716"/>
    <w:lvl w:ilvl="0">
      <w:start w:val="1"/>
      <w:numFmt w:val="bullet"/>
      <w:lvlText w:val="●"/>
      <w:lvlJc w:val="left"/>
      <w:pPr>
        <w:ind w:left="0" w:firstLine="1080"/>
      </w:pPr>
      <w:rPr>
        <w:rFonts w:ascii="Arial" w:eastAsia="Arial" w:hAnsi="Arial" w:cs="Arial"/>
      </w:rPr>
    </w:lvl>
    <w:lvl w:ilvl="1">
      <w:start w:val="1"/>
      <w:numFmt w:val="bullet"/>
      <w:lvlText w:val="o"/>
      <w:lvlJc w:val="left"/>
      <w:pPr>
        <w:ind w:left="720" w:firstLine="2520"/>
      </w:pPr>
      <w:rPr>
        <w:rFonts w:ascii="Arial" w:eastAsia="Arial" w:hAnsi="Arial" w:cs="Arial"/>
      </w:rPr>
    </w:lvl>
    <w:lvl w:ilvl="2">
      <w:start w:val="1"/>
      <w:numFmt w:val="bullet"/>
      <w:lvlText w:val="▪"/>
      <w:lvlJc w:val="left"/>
      <w:pPr>
        <w:ind w:left="1440" w:firstLine="3960"/>
      </w:pPr>
      <w:rPr>
        <w:rFonts w:ascii="Arial" w:eastAsia="Arial" w:hAnsi="Arial" w:cs="Arial"/>
      </w:rPr>
    </w:lvl>
    <w:lvl w:ilvl="3">
      <w:start w:val="1"/>
      <w:numFmt w:val="bullet"/>
      <w:lvlText w:val="●"/>
      <w:lvlJc w:val="left"/>
      <w:pPr>
        <w:ind w:left="2160" w:firstLine="5400"/>
      </w:pPr>
      <w:rPr>
        <w:rFonts w:ascii="Arial" w:eastAsia="Arial" w:hAnsi="Arial" w:cs="Arial"/>
      </w:rPr>
    </w:lvl>
    <w:lvl w:ilvl="4">
      <w:start w:val="1"/>
      <w:numFmt w:val="bullet"/>
      <w:lvlText w:val="o"/>
      <w:lvlJc w:val="left"/>
      <w:pPr>
        <w:ind w:left="2880" w:firstLine="6840"/>
      </w:pPr>
      <w:rPr>
        <w:rFonts w:ascii="Arial" w:eastAsia="Arial" w:hAnsi="Arial" w:cs="Arial"/>
      </w:rPr>
    </w:lvl>
    <w:lvl w:ilvl="5">
      <w:start w:val="1"/>
      <w:numFmt w:val="bullet"/>
      <w:lvlText w:val="▪"/>
      <w:lvlJc w:val="left"/>
      <w:pPr>
        <w:ind w:left="3600" w:firstLine="8280"/>
      </w:pPr>
      <w:rPr>
        <w:rFonts w:ascii="Arial" w:eastAsia="Arial" w:hAnsi="Arial" w:cs="Arial"/>
      </w:rPr>
    </w:lvl>
    <w:lvl w:ilvl="6">
      <w:start w:val="1"/>
      <w:numFmt w:val="bullet"/>
      <w:lvlText w:val="●"/>
      <w:lvlJc w:val="left"/>
      <w:pPr>
        <w:ind w:left="4320" w:firstLine="9720"/>
      </w:pPr>
      <w:rPr>
        <w:rFonts w:ascii="Arial" w:eastAsia="Arial" w:hAnsi="Arial" w:cs="Arial"/>
      </w:rPr>
    </w:lvl>
    <w:lvl w:ilvl="7">
      <w:start w:val="1"/>
      <w:numFmt w:val="bullet"/>
      <w:lvlText w:val="o"/>
      <w:lvlJc w:val="left"/>
      <w:pPr>
        <w:ind w:left="5040" w:firstLine="11160"/>
      </w:pPr>
      <w:rPr>
        <w:rFonts w:ascii="Arial" w:eastAsia="Arial" w:hAnsi="Arial" w:cs="Arial"/>
      </w:rPr>
    </w:lvl>
    <w:lvl w:ilvl="8">
      <w:start w:val="1"/>
      <w:numFmt w:val="bullet"/>
      <w:lvlText w:val="▪"/>
      <w:lvlJc w:val="left"/>
      <w:pPr>
        <w:ind w:left="5760" w:firstLine="12600"/>
      </w:pPr>
      <w:rPr>
        <w:rFonts w:ascii="Arial" w:eastAsia="Arial" w:hAnsi="Arial" w:cs="Arial"/>
      </w:rPr>
    </w:lvl>
  </w:abstractNum>
  <w:abstractNum w:abstractNumId="5" w15:restartNumberingAfterBreak="0">
    <w:nsid w:val="2F336A64"/>
    <w:multiLevelType w:val="multilevel"/>
    <w:tmpl w:val="9E74431C"/>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6" w15:restartNumberingAfterBreak="0">
    <w:nsid w:val="38FE235A"/>
    <w:multiLevelType w:val="hybridMultilevel"/>
    <w:tmpl w:val="E2465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D7F92"/>
    <w:multiLevelType w:val="multilevel"/>
    <w:tmpl w:val="C8A27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0F3703"/>
    <w:multiLevelType w:val="hybridMultilevel"/>
    <w:tmpl w:val="4CA6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984F99"/>
    <w:multiLevelType w:val="multilevel"/>
    <w:tmpl w:val="D4B2356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0" w15:restartNumberingAfterBreak="0">
    <w:nsid w:val="6A3C4BCD"/>
    <w:multiLevelType w:val="multilevel"/>
    <w:tmpl w:val="5490879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1" w15:restartNumberingAfterBreak="0">
    <w:nsid w:val="6E9B7D3D"/>
    <w:multiLevelType w:val="multilevel"/>
    <w:tmpl w:val="C4A68EA6"/>
    <w:lvl w:ilvl="0">
      <w:start w:val="1"/>
      <w:numFmt w:val="bullet"/>
      <w:lvlText w:val="●"/>
      <w:lvlJc w:val="left"/>
      <w:pPr>
        <w:ind w:left="0" w:firstLine="1080"/>
      </w:pPr>
      <w:rPr>
        <w:rFonts w:ascii="Arial" w:eastAsia="Arial" w:hAnsi="Arial" w:cs="Arial"/>
      </w:rPr>
    </w:lvl>
    <w:lvl w:ilvl="1">
      <w:start w:val="1"/>
      <w:numFmt w:val="bullet"/>
      <w:lvlText w:val="o"/>
      <w:lvlJc w:val="left"/>
      <w:pPr>
        <w:ind w:left="720" w:firstLine="2520"/>
      </w:pPr>
      <w:rPr>
        <w:rFonts w:ascii="Arial" w:eastAsia="Arial" w:hAnsi="Arial" w:cs="Arial"/>
      </w:rPr>
    </w:lvl>
    <w:lvl w:ilvl="2">
      <w:start w:val="1"/>
      <w:numFmt w:val="bullet"/>
      <w:lvlText w:val="▪"/>
      <w:lvlJc w:val="left"/>
      <w:pPr>
        <w:ind w:left="1440" w:firstLine="3960"/>
      </w:pPr>
      <w:rPr>
        <w:rFonts w:ascii="Arial" w:eastAsia="Arial" w:hAnsi="Arial" w:cs="Arial"/>
      </w:rPr>
    </w:lvl>
    <w:lvl w:ilvl="3">
      <w:start w:val="1"/>
      <w:numFmt w:val="bullet"/>
      <w:lvlText w:val="●"/>
      <w:lvlJc w:val="left"/>
      <w:pPr>
        <w:ind w:left="2160" w:firstLine="5400"/>
      </w:pPr>
      <w:rPr>
        <w:rFonts w:ascii="Arial" w:eastAsia="Arial" w:hAnsi="Arial" w:cs="Arial"/>
      </w:rPr>
    </w:lvl>
    <w:lvl w:ilvl="4">
      <w:start w:val="1"/>
      <w:numFmt w:val="bullet"/>
      <w:lvlText w:val="o"/>
      <w:lvlJc w:val="left"/>
      <w:pPr>
        <w:ind w:left="2880" w:firstLine="6840"/>
      </w:pPr>
      <w:rPr>
        <w:rFonts w:ascii="Arial" w:eastAsia="Arial" w:hAnsi="Arial" w:cs="Arial"/>
      </w:rPr>
    </w:lvl>
    <w:lvl w:ilvl="5">
      <w:start w:val="1"/>
      <w:numFmt w:val="bullet"/>
      <w:lvlText w:val="▪"/>
      <w:lvlJc w:val="left"/>
      <w:pPr>
        <w:ind w:left="3600" w:firstLine="8280"/>
      </w:pPr>
      <w:rPr>
        <w:rFonts w:ascii="Arial" w:eastAsia="Arial" w:hAnsi="Arial" w:cs="Arial"/>
      </w:rPr>
    </w:lvl>
    <w:lvl w:ilvl="6">
      <w:start w:val="1"/>
      <w:numFmt w:val="bullet"/>
      <w:lvlText w:val="●"/>
      <w:lvlJc w:val="left"/>
      <w:pPr>
        <w:ind w:left="4320" w:firstLine="9720"/>
      </w:pPr>
      <w:rPr>
        <w:rFonts w:ascii="Arial" w:eastAsia="Arial" w:hAnsi="Arial" w:cs="Arial"/>
      </w:rPr>
    </w:lvl>
    <w:lvl w:ilvl="7">
      <w:start w:val="1"/>
      <w:numFmt w:val="bullet"/>
      <w:lvlText w:val="o"/>
      <w:lvlJc w:val="left"/>
      <w:pPr>
        <w:ind w:left="5040" w:firstLine="11160"/>
      </w:pPr>
      <w:rPr>
        <w:rFonts w:ascii="Arial" w:eastAsia="Arial" w:hAnsi="Arial" w:cs="Arial"/>
      </w:rPr>
    </w:lvl>
    <w:lvl w:ilvl="8">
      <w:start w:val="1"/>
      <w:numFmt w:val="bullet"/>
      <w:lvlText w:val="▪"/>
      <w:lvlJc w:val="left"/>
      <w:pPr>
        <w:ind w:left="5760" w:firstLine="12600"/>
      </w:pPr>
      <w:rPr>
        <w:rFonts w:ascii="Arial" w:eastAsia="Arial" w:hAnsi="Arial" w:cs="Arial"/>
      </w:rPr>
    </w:lvl>
  </w:abstractNum>
  <w:abstractNum w:abstractNumId="12" w15:restartNumberingAfterBreak="0">
    <w:nsid w:val="74EB2244"/>
    <w:multiLevelType w:val="hybridMultilevel"/>
    <w:tmpl w:val="8842A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616E23"/>
    <w:multiLevelType w:val="hybridMultilevel"/>
    <w:tmpl w:val="8278B1E6"/>
    <w:lvl w:ilvl="0" w:tplc="54A0EC0C">
      <w:start w:val="1"/>
      <w:numFmt w:val="decimal"/>
      <w:lvlText w:val="%1."/>
      <w:lvlJc w:val="left"/>
      <w:pPr>
        <w:ind w:left="720" w:hanging="360"/>
      </w:pPr>
      <w:rPr>
        <w:rFonts w:ascii="Arial" w:eastAsia="Arial" w:hAnsi="Arial" w:cs="Arial"/>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742534"/>
    <w:multiLevelType w:val="multilevel"/>
    <w:tmpl w:val="DE420C5E"/>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num w:numId="1">
    <w:abstractNumId w:val="1"/>
  </w:num>
  <w:num w:numId="2">
    <w:abstractNumId w:val="0"/>
  </w:num>
  <w:num w:numId="3">
    <w:abstractNumId w:val="14"/>
  </w:num>
  <w:num w:numId="4">
    <w:abstractNumId w:val="9"/>
  </w:num>
  <w:num w:numId="5">
    <w:abstractNumId w:val="5"/>
  </w:num>
  <w:num w:numId="6">
    <w:abstractNumId w:val="13"/>
  </w:num>
  <w:num w:numId="7">
    <w:abstractNumId w:val="7"/>
  </w:num>
  <w:num w:numId="8">
    <w:abstractNumId w:val="11"/>
  </w:num>
  <w:num w:numId="9">
    <w:abstractNumId w:val="4"/>
  </w:num>
  <w:num w:numId="10">
    <w:abstractNumId w:val="2"/>
  </w:num>
  <w:num w:numId="11">
    <w:abstractNumId w:val="10"/>
  </w:num>
  <w:num w:numId="12">
    <w:abstractNumId w:val="3"/>
  </w:num>
  <w:num w:numId="13">
    <w:abstractNumId w:val="12"/>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FD1"/>
    <w:rsid w:val="00071BF1"/>
    <w:rsid w:val="000D7B62"/>
    <w:rsid w:val="000E2E69"/>
    <w:rsid w:val="001409AF"/>
    <w:rsid w:val="00183367"/>
    <w:rsid w:val="001E1A95"/>
    <w:rsid w:val="001E3970"/>
    <w:rsid w:val="002124C8"/>
    <w:rsid w:val="00215B88"/>
    <w:rsid w:val="00240B1F"/>
    <w:rsid w:val="00282DEA"/>
    <w:rsid w:val="002844B9"/>
    <w:rsid w:val="00291094"/>
    <w:rsid w:val="002A07C0"/>
    <w:rsid w:val="00356B18"/>
    <w:rsid w:val="003611DD"/>
    <w:rsid w:val="00380588"/>
    <w:rsid w:val="00392F6F"/>
    <w:rsid w:val="003954D1"/>
    <w:rsid w:val="003C4E7C"/>
    <w:rsid w:val="003D493E"/>
    <w:rsid w:val="003E0118"/>
    <w:rsid w:val="003F668F"/>
    <w:rsid w:val="004130CE"/>
    <w:rsid w:val="0045003D"/>
    <w:rsid w:val="00452A47"/>
    <w:rsid w:val="00484786"/>
    <w:rsid w:val="005121BA"/>
    <w:rsid w:val="00545DB1"/>
    <w:rsid w:val="00552C5F"/>
    <w:rsid w:val="00631E83"/>
    <w:rsid w:val="00647D89"/>
    <w:rsid w:val="00665A91"/>
    <w:rsid w:val="006D052E"/>
    <w:rsid w:val="006E4A17"/>
    <w:rsid w:val="006F6DAC"/>
    <w:rsid w:val="00706603"/>
    <w:rsid w:val="007A26D0"/>
    <w:rsid w:val="007F6FD1"/>
    <w:rsid w:val="008030D4"/>
    <w:rsid w:val="00847E14"/>
    <w:rsid w:val="008837E4"/>
    <w:rsid w:val="008849E0"/>
    <w:rsid w:val="00970671"/>
    <w:rsid w:val="00972F1C"/>
    <w:rsid w:val="009D4BAA"/>
    <w:rsid w:val="00A00459"/>
    <w:rsid w:val="00A14EA5"/>
    <w:rsid w:val="00A21E70"/>
    <w:rsid w:val="00A55B2F"/>
    <w:rsid w:val="00A80C1A"/>
    <w:rsid w:val="00A950E0"/>
    <w:rsid w:val="00AA3731"/>
    <w:rsid w:val="00AA5089"/>
    <w:rsid w:val="00AD7C67"/>
    <w:rsid w:val="00AE288A"/>
    <w:rsid w:val="00AF57E2"/>
    <w:rsid w:val="00B92878"/>
    <w:rsid w:val="00BF32A9"/>
    <w:rsid w:val="00C34EC5"/>
    <w:rsid w:val="00C70BF4"/>
    <w:rsid w:val="00C95D40"/>
    <w:rsid w:val="00CA15AB"/>
    <w:rsid w:val="00D20A79"/>
    <w:rsid w:val="00D55EEB"/>
    <w:rsid w:val="00D65628"/>
    <w:rsid w:val="00D66868"/>
    <w:rsid w:val="00DC2F5F"/>
    <w:rsid w:val="00E028A2"/>
    <w:rsid w:val="00E03A6D"/>
    <w:rsid w:val="00E13F5B"/>
    <w:rsid w:val="00E46657"/>
    <w:rsid w:val="00E725CD"/>
    <w:rsid w:val="00E95517"/>
    <w:rsid w:val="00EB089A"/>
    <w:rsid w:val="00F2004E"/>
    <w:rsid w:val="00F413F1"/>
    <w:rsid w:val="00F45373"/>
    <w:rsid w:val="00F57852"/>
    <w:rsid w:val="00F76A45"/>
    <w:rsid w:val="00F8797A"/>
    <w:rsid w:val="00FF2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83847CE"/>
  <w15:docId w15:val="{21CA4B61-97C9-41C0-A37E-670D23503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paragraph" w:styleId="ListParagraph">
    <w:name w:val="List Paragraph"/>
    <w:basedOn w:val="Normal"/>
    <w:uiPriority w:val="34"/>
    <w:qFormat/>
    <w:rsid w:val="00356B18"/>
    <w:pPr>
      <w:ind w:left="720"/>
      <w:contextualSpacing/>
    </w:pPr>
  </w:style>
  <w:style w:type="character" w:styleId="CommentReference">
    <w:name w:val="annotation reference"/>
    <w:basedOn w:val="DefaultParagraphFont"/>
    <w:uiPriority w:val="99"/>
    <w:semiHidden/>
    <w:unhideWhenUsed/>
    <w:rsid w:val="000D7B62"/>
    <w:rPr>
      <w:sz w:val="16"/>
      <w:szCs w:val="16"/>
    </w:rPr>
  </w:style>
  <w:style w:type="paragraph" w:styleId="CommentText">
    <w:name w:val="annotation text"/>
    <w:basedOn w:val="Normal"/>
    <w:link w:val="CommentTextChar"/>
    <w:uiPriority w:val="99"/>
    <w:semiHidden/>
    <w:unhideWhenUsed/>
    <w:rsid w:val="000D7B62"/>
    <w:pPr>
      <w:spacing w:line="240" w:lineRule="auto"/>
    </w:pPr>
    <w:rPr>
      <w:sz w:val="20"/>
      <w:szCs w:val="20"/>
    </w:rPr>
  </w:style>
  <w:style w:type="character" w:customStyle="1" w:styleId="CommentTextChar">
    <w:name w:val="Comment Text Char"/>
    <w:basedOn w:val="DefaultParagraphFont"/>
    <w:link w:val="CommentText"/>
    <w:uiPriority w:val="99"/>
    <w:semiHidden/>
    <w:rsid w:val="000D7B62"/>
    <w:rPr>
      <w:sz w:val="20"/>
      <w:szCs w:val="20"/>
    </w:rPr>
  </w:style>
  <w:style w:type="paragraph" w:styleId="CommentSubject">
    <w:name w:val="annotation subject"/>
    <w:basedOn w:val="CommentText"/>
    <w:next w:val="CommentText"/>
    <w:link w:val="CommentSubjectChar"/>
    <w:uiPriority w:val="99"/>
    <w:semiHidden/>
    <w:unhideWhenUsed/>
    <w:rsid w:val="000D7B62"/>
    <w:rPr>
      <w:b/>
      <w:bCs/>
    </w:rPr>
  </w:style>
  <w:style w:type="character" w:customStyle="1" w:styleId="CommentSubjectChar">
    <w:name w:val="Comment Subject Char"/>
    <w:basedOn w:val="CommentTextChar"/>
    <w:link w:val="CommentSubject"/>
    <w:uiPriority w:val="99"/>
    <w:semiHidden/>
    <w:rsid w:val="000D7B62"/>
    <w:rPr>
      <w:b/>
      <w:bCs/>
      <w:sz w:val="20"/>
      <w:szCs w:val="20"/>
    </w:rPr>
  </w:style>
  <w:style w:type="paragraph" w:styleId="Header">
    <w:name w:val="header"/>
    <w:basedOn w:val="Normal"/>
    <w:link w:val="HeaderChar"/>
    <w:uiPriority w:val="99"/>
    <w:unhideWhenUsed/>
    <w:rsid w:val="00AA5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089"/>
  </w:style>
  <w:style w:type="paragraph" w:styleId="Footer">
    <w:name w:val="footer"/>
    <w:basedOn w:val="Normal"/>
    <w:link w:val="FooterChar"/>
    <w:uiPriority w:val="99"/>
    <w:unhideWhenUsed/>
    <w:rsid w:val="00AA5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089"/>
  </w:style>
  <w:style w:type="paragraph" w:customStyle="1" w:styleId="Title1">
    <w:name w:val="Title1"/>
    <w:basedOn w:val="Normal"/>
    <w:rsid w:val="008849E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rmalWeb">
    <w:name w:val="Normal (Web)"/>
    <w:basedOn w:val="Normal"/>
    <w:uiPriority w:val="99"/>
    <w:semiHidden/>
    <w:unhideWhenUsed/>
    <w:rsid w:val="008849E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484786"/>
    <w:rPr>
      <w:color w:val="0000FF"/>
      <w:u w:val="single"/>
    </w:rPr>
  </w:style>
  <w:style w:type="character" w:styleId="FollowedHyperlink">
    <w:name w:val="FollowedHyperlink"/>
    <w:basedOn w:val="DefaultParagraphFont"/>
    <w:uiPriority w:val="99"/>
    <w:semiHidden/>
    <w:unhideWhenUsed/>
    <w:rsid w:val="004847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1398">
      <w:bodyDiv w:val="1"/>
      <w:marLeft w:val="0"/>
      <w:marRight w:val="0"/>
      <w:marTop w:val="0"/>
      <w:marBottom w:val="0"/>
      <w:divBdr>
        <w:top w:val="none" w:sz="0" w:space="0" w:color="auto"/>
        <w:left w:val="none" w:sz="0" w:space="0" w:color="auto"/>
        <w:bottom w:val="none" w:sz="0" w:space="0" w:color="auto"/>
        <w:right w:val="none" w:sz="0" w:space="0" w:color="auto"/>
      </w:divBdr>
      <w:divsChild>
        <w:div w:id="801734014">
          <w:marLeft w:val="0"/>
          <w:marRight w:val="0"/>
          <w:marTop w:val="0"/>
          <w:marBottom w:val="0"/>
          <w:divBdr>
            <w:top w:val="none" w:sz="0" w:space="0" w:color="auto"/>
            <w:left w:val="none" w:sz="0" w:space="0" w:color="auto"/>
            <w:bottom w:val="none" w:sz="0" w:space="0" w:color="auto"/>
            <w:right w:val="none" w:sz="0" w:space="0" w:color="auto"/>
          </w:divBdr>
        </w:div>
      </w:divsChild>
    </w:div>
    <w:div w:id="452602873">
      <w:bodyDiv w:val="1"/>
      <w:marLeft w:val="0"/>
      <w:marRight w:val="0"/>
      <w:marTop w:val="0"/>
      <w:marBottom w:val="0"/>
      <w:divBdr>
        <w:top w:val="none" w:sz="0" w:space="0" w:color="auto"/>
        <w:left w:val="none" w:sz="0" w:space="0" w:color="auto"/>
        <w:bottom w:val="none" w:sz="0" w:space="0" w:color="auto"/>
        <w:right w:val="none" w:sz="0" w:space="0" w:color="auto"/>
      </w:divBdr>
    </w:div>
    <w:div w:id="586964189">
      <w:bodyDiv w:val="1"/>
      <w:marLeft w:val="0"/>
      <w:marRight w:val="0"/>
      <w:marTop w:val="0"/>
      <w:marBottom w:val="0"/>
      <w:divBdr>
        <w:top w:val="none" w:sz="0" w:space="0" w:color="auto"/>
        <w:left w:val="none" w:sz="0" w:space="0" w:color="auto"/>
        <w:bottom w:val="none" w:sz="0" w:space="0" w:color="auto"/>
        <w:right w:val="none" w:sz="0" w:space="0" w:color="auto"/>
      </w:divBdr>
    </w:div>
    <w:div w:id="702289521">
      <w:bodyDiv w:val="1"/>
      <w:marLeft w:val="0"/>
      <w:marRight w:val="0"/>
      <w:marTop w:val="0"/>
      <w:marBottom w:val="0"/>
      <w:divBdr>
        <w:top w:val="none" w:sz="0" w:space="0" w:color="auto"/>
        <w:left w:val="none" w:sz="0" w:space="0" w:color="auto"/>
        <w:bottom w:val="none" w:sz="0" w:space="0" w:color="auto"/>
        <w:right w:val="none" w:sz="0" w:space="0" w:color="auto"/>
      </w:divBdr>
    </w:div>
    <w:div w:id="708340760">
      <w:bodyDiv w:val="1"/>
      <w:marLeft w:val="0"/>
      <w:marRight w:val="0"/>
      <w:marTop w:val="0"/>
      <w:marBottom w:val="0"/>
      <w:divBdr>
        <w:top w:val="none" w:sz="0" w:space="0" w:color="auto"/>
        <w:left w:val="none" w:sz="0" w:space="0" w:color="auto"/>
        <w:bottom w:val="none" w:sz="0" w:space="0" w:color="auto"/>
        <w:right w:val="none" w:sz="0" w:space="0" w:color="auto"/>
      </w:divBdr>
    </w:div>
    <w:div w:id="756824608">
      <w:bodyDiv w:val="1"/>
      <w:marLeft w:val="0"/>
      <w:marRight w:val="0"/>
      <w:marTop w:val="0"/>
      <w:marBottom w:val="0"/>
      <w:divBdr>
        <w:top w:val="none" w:sz="0" w:space="0" w:color="auto"/>
        <w:left w:val="none" w:sz="0" w:space="0" w:color="auto"/>
        <w:bottom w:val="none" w:sz="0" w:space="0" w:color="auto"/>
        <w:right w:val="none" w:sz="0" w:space="0" w:color="auto"/>
      </w:divBdr>
    </w:div>
    <w:div w:id="1061094864">
      <w:bodyDiv w:val="1"/>
      <w:marLeft w:val="0"/>
      <w:marRight w:val="0"/>
      <w:marTop w:val="0"/>
      <w:marBottom w:val="0"/>
      <w:divBdr>
        <w:top w:val="none" w:sz="0" w:space="0" w:color="auto"/>
        <w:left w:val="none" w:sz="0" w:space="0" w:color="auto"/>
        <w:bottom w:val="none" w:sz="0" w:space="0" w:color="auto"/>
        <w:right w:val="none" w:sz="0" w:space="0" w:color="auto"/>
      </w:divBdr>
    </w:div>
    <w:div w:id="1346520340">
      <w:bodyDiv w:val="1"/>
      <w:marLeft w:val="0"/>
      <w:marRight w:val="0"/>
      <w:marTop w:val="0"/>
      <w:marBottom w:val="0"/>
      <w:divBdr>
        <w:top w:val="none" w:sz="0" w:space="0" w:color="auto"/>
        <w:left w:val="none" w:sz="0" w:space="0" w:color="auto"/>
        <w:bottom w:val="none" w:sz="0" w:space="0" w:color="auto"/>
        <w:right w:val="none" w:sz="0" w:space="0" w:color="auto"/>
      </w:divBdr>
    </w:div>
    <w:div w:id="1448810734">
      <w:bodyDiv w:val="1"/>
      <w:marLeft w:val="0"/>
      <w:marRight w:val="0"/>
      <w:marTop w:val="0"/>
      <w:marBottom w:val="0"/>
      <w:divBdr>
        <w:top w:val="none" w:sz="0" w:space="0" w:color="auto"/>
        <w:left w:val="none" w:sz="0" w:space="0" w:color="auto"/>
        <w:bottom w:val="none" w:sz="0" w:space="0" w:color="auto"/>
        <w:right w:val="none" w:sz="0" w:space="0" w:color="auto"/>
      </w:divBdr>
    </w:div>
    <w:div w:id="1697921832">
      <w:bodyDiv w:val="1"/>
      <w:marLeft w:val="0"/>
      <w:marRight w:val="0"/>
      <w:marTop w:val="0"/>
      <w:marBottom w:val="0"/>
      <w:divBdr>
        <w:top w:val="none" w:sz="0" w:space="0" w:color="auto"/>
        <w:left w:val="none" w:sz="0" w:space="0" w:color="auto"/>
        <w:bottom w:val="none" w:sz="0" w:space="0" w:color="auto"/>
        <w:right w:val="none" w:sz="0" w:space="0" w:color="auto"/>
      </w:divBdr>
    </w:div>
    <w:div w:id="1810049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D2FF86817D4B4E85D1F98547D0AF64" ma:contentTypeVersion="10" ma:contentTypeDescription="Create a new document." ma:contentTypeScope="" ma:versionID="0a396bf5b50b6f9e77528bc6a9071430">
  <xsd:schema xmlns:xsd="http://www.w3.org/2001/XMLSchema" xmlns:xs="http://www.w3.org/2001/XMLSchema" xmlns:p="http://schemas.microsoft.com/office/2006/metadata/properties" xmlns:ns2="c81c7f45-b952-4731-8d48-3f3d24c8b48a" xmlns:ns3="16486b8b-4cf8-409e-9b54-a570c8601f16" targetNamespace="http://schemas.microsoft.com/office/2006/metadata/properties" ma:root="true" ma:fieldsID="57930378795a613dd8b3ff164eecebdc" ns2:_="" ns3:_="">
    <xsd:import namespace="c81c7f45-b952-4731-8d48-3f3d24c8b48a"/>
    <xsd:import namespace="16486b8b-4cf8-409e-9b54-a570c8601f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c7f45-b952-4731-8d48-3f3d24c8b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86b8b-4cf8-409e-9b54-a570c8601f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C8F8C7-4883-45D6-84AF-CD3FFFF1ABD6}">
  <ds:schemaRefs>
    <ds:schemaRef ds:uri="http://schemas.microsoft.com/office/2006/metadata/properties"/>
    <ds:schemaRef ds:uri="http://purl.org/dc/elements/1.1/"/>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infopath/2007/PartnerControls"/>
    <ds:schemaRef ds:uri="16486b8b-4cf8-409e-9b54-a570c8601f16"/>
    <ds:schemaRef ds:uri="c81c7f45-b952-4731-8d48-3f3d24c8b48a"/>
    <ds:schemaRef ds:uri="http://purl.org/dc/dcmitype/"/>
  </ds:schemaRefs>
</ds:datastoreItem>
</file>

<file path=customXml/itemProps2.xml><?xml version="1.0" encoding="utf-8"?>
<ds:datastoreItem xmlns:ds="http://schemas.openxmlformats.org/officeDocument/2006/customXml" ds:itemID="{D4B253C8-6023-4BA7-BF7E-B492A6FCB517}">
  <ds:schemaRefs>
    <ds:schemaRef ds:uri="http://schemas.microsoft.com/sharepoint/v3/contenttype/forms"/>
  </ds:schemaRefs>
</ds:datastoreItem>
</file>

<file path=customXml/itemProps3.xml><?xml version="1.0" encoding="utf-8"?>
<ds:datastoreItem xmlns:ds="http://schemas.openxmlformats.org/officeDocument/2006/customXml" ds:itemID="{4264060F-54E4-4B42-AD58-9F07294FF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c7f45-b952-4731-8d48-3f3d24c8b48a"/>
    <ds:schemaRef ds:uri="16486b8b-4cf8-409e-9b54-a570c8601f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2071</Words>
  <Characters>11810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13854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Oster, Ryan Anthony</dc:creator>
  <cp:lastModifiedBy>Cohen, Yonah R</cp:lastModifiedBy>
  <cp:revision>20</cp:revision>
  <dcterms:created xsi:type="dcterms:W3CDTF">2022-03-28T18:24:00Z</dcterms:created>
  <dcterms:modified xsi:type="dcterms:W3CDTF">2022-04-20T18:30:00Z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0x010100EAD2FF86817D4B4E85D1F98547D0AF64</vt:lpwstr>
  </property>
</Properties>
</file>