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8849E0" w:rsidR="008849E0" w:rsidP="008849E0" w:rsidRDefault="008849E0" w14:paraId="3131D2B0" w14:textId="7AA6BB9A">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rsidRPr="008849E0" w:rsidR="008849E0" w:rsidP="002124C8" w:rsidRDefault="008849E0" w14:paraId="35C623BE" w14:textId="77777777">
      <w:pPr>
        <w:spacing w:after="0" w:line="240" w:lineRule="auto"/>
        <w:jc w:val="center"/>
        <w:rPr>
          <w:rFonts w:ascii="Arial" w:hAnsi="Arial" w:eastAsia="Arial" w:cs="Arial"/>
          <w:b/>
          <w:i/>
          <w:iCs/>
          <w:sz w:val="20"/>
          <w:szCs w:val="20"/>
        </w:rPr>
      </w:pPr>
    </w:p>
    <w:p w:rsidR="008849E0" w:rsidP="002124C8" w:rsidRDefault="008849E0" w14:paraId="34C02342" w14:textId="77777777">
      <w:pPr>
        <w:spacing w:after="0" w:line="240" w:lineRule="auto"/>
        <w:jc w:val="center"/>
        <w:rPr>
          <w:rFonts w:ascii="Arial" w:hAnsi="Arial" w:eastAsia="Arial" w:cs="Arial"/>
          <w:b/>
          <w:sz w:val="28"/>
          <w:szCs w:val="28"/>
        </w:rPr>
      </w:pPr>
    </w:p>
    <w:p w:rsidRPr="000E2E69" w:rsidR="000D7B62" w:rsidP="002124C8" w:rsidRDefault="00D84FE2" w14:paraId="4E421F07" w14:textId="3C408198">
      <w:pPr>
        <w:spacing w:after="0" w:line="240" w:lineRule="auto"/>
        <w:jc w:val="center"/>
        <w:rPr>
          <w:rFonts w:ascii="Arial" w:hAnsi="Arial" w:eastAsia="Arial" w:cs="Arial"/>
          <w:b/>
          <w:sz w:val="28"/>
          <w:szCs w:val="28"/>
        </w:rPr>
      </w:pPr>
      <w:r w:rsidRPr="00D84FE2">
        <w:rPr>
          <w:rFonts w:ascii="Arial" w:hAnsi="Arial" w:eastAsia="Arial" w:cs="Arial"/>
          <w:b/>
          <w:sz w:val="28"/>
          <w:szCs w:val="28"/>
        </w:rPr>
        <w:t>SC – Tier 1: Seaside Marina Transient Recreational Boating Facility Construction</w:t>
      </w:r>
    </w:p>
    <w:p w:rsidRPr="000E2E69" w:rsidR="000D7B62" w:rsidP="002124C8" w:rsidRDefault="000D7B62" w14:paraId="5C6D19D1" w14:textId="77777777">
      <w:pPr>
        <w:spacing w:after="0" w:line="240" w:lineRule="auto"/>
        <w:jc w:val="center"/>
        <w:rPr>
          <w:rFonts w:ascii="Arial" w:hAnsi="Arial" w:eastAsia="Arial" w:cs="Arial"/>
          <w:b/>
          <w:sz w:val="28"/>
          <w:szCs w:val="28"/>
        </w:rPr>
      </w:pPr>
    </w:p>
    <w:p w:rsidR="001E1A95" w:rsidP="002124C8" w:rsidRDefault="00D84FE2" w14:paraId="6B886D31" w14:textId="4661312D">
      <w:pPr>
        <w:spacing w:after="0" w:line="240" w:lineRule="auto"/>
        <w:jc w:val="center"/>
        <w:rPr>
          <w:rFonts w:ascii="Arial" w:hAnsi="Arial" w:eastAsia="Arial" w:cs="Arial"/>
          <w:b/>
          <w:sz w:val="24"/>
          <w:szCs w:val="24"/>
        </w:rPr>
      </w:pPr>
      <w:r>
        <w:rPr>
          <w:rFonts w:ascii="Arial" w:hAnsi="Arial" w:eastAsia="Arial" w:cs="Arial"/>
          <w:b/>
          <w:sz w:val="24"/>
          <w:szCs w:val="24"/>
        </w:rPr>
        <w:t xml:space="preserve">South Carolina </w:t>
      </w:r>
      <w:r w:rsidR="00A21E70">
        <w:rPr>
          <w:rFonts w:ascii="Arial" w:hAnsi="Arial" w:eastAsia="Arial" w:cs="Arial"/>
          <w:b/>
          <w:sz w:val="24"/>
          <w:szCs w:val="24"/>
        </w:rPr>
        <w:t>Department</w:t>
      </w:r>
      <w:r>
        <w:rPr>
          <w:rFonts w:ascii="Arial" w:hAnsi="Arial" w:eastAsia="Arial" w:cs="Arial"/>
          <w:b/>
          <w:sz w:val="24"/>
          <w:szCs w:val="24"/>
        </w:rPr>
        <w:t xml:space="preserve"> of Natural Resources</w:t>
      </w:r>
    </w:p>
    <w:p w:rsidRPr="008849E0" w:rsidR="001E1A95" w:rsidP="001E1A95" w:rsidRDefault="00EA1D17" w14:paraId="588C4703" w14:textId="67890CBA">
      <w:pPr>
        <w:spacing w:after="0" w:line="240" w:lineRule="auto"/>
        <w:jc w:val="center"/>
        <w:rPr>
          <w:rFonts w:ascii="Arial" w:hAnsi="Arial" w:eastAsia="Arial" w:cs="Arial"/>
          <w:b/>
          <w:sz w:val="24"/>
          <w:szCs w:val="24"/>
        </w:rPr>
      </w:pPr>
      <w:r>
        <w:rPr>
          <w:rFonts w:ascii="Arial" w:hAnsi="Arial" w:eastAsia="Arial" w:cs="Arial"/>
          <w:b/>
          <w:sz w:val="24"/>
          <w:szCs w:val="24"/>
        </w:rPr>
        <w:t>7/1</w:t>
      </w:r>
      <w:r w:rsidRPr="008849E0" w:rsidR="001E1A95">
        <w:rPr>
          <w:rFonts w:ascii="Arial" w:hAnsi="Arial" w:eastAsia="Arial" w:cs="Arial"/>
          <w:b/>
          <w:sz w:val="24"/>
          <w:szCs w:val="24"/>
        </w:rPr>
        <w:t xml:space="preserve">/2022 – </w:t>
      </w:r>
      <w:r>
        <w:rPr>
          <w:rFonts w:ascii="Arial" w:hAnsi="Arial" w:eastAsia="Arial" w:cs="Arial"/>
          <w:b/>
          <w:sz w:val="24"/>
          <w:szCs w:val="24"/>
        </w:rPr>
        <w:t>3</w:t>
      </w:r>
      <w:r w:rsidRPr="008849E0" w:rsidR="001E1A95">
        <w:rPr>
          <w:rFonts w:ascii="Arial" w:hAnsi="Arial" w:eastAsia="Arial" w:cs="Arial"/>
          <w:b/>
          <w:sz w:val="24"/>
          <w:szCs w:val="24"/>
        </w:rPr>
        <w:t>/3</w:t>
      </w:r>
      <w:r>
        <w:rPr>
          <w:rFonts w:ascii="Arial" w:hAnsi="Arial" w:eastAsia="Arial" w:cs="Arial"/>
          <w:b/>
          <w:sz w:val="24"/>
          <w:szCs w:val="24"/>
        </w:rPr>
        <w:t>1</w:t>
      </w:r>
      <w:r w:rsidRPr="008849E0" w:rsidR="001E1A95">
        <w:rPr>
          <w:rFonts w:ascii="Arial" w:hAnsi="Arial" w:eastAsia="Arial" w:cs="Arial"/>
          <w:b/>
          <w:sz w:val="24"/>
          <w:szCs w:val="24"/>
        </w:rPr>
        <w:t>/2023</w:t>
      </w:r>
    </w:p>
    <w:p w:rsidRPr="008849E0" w:rsidR="001E1A95" w:rsidP="002124C8" w:rsidRDefault="001E1A95" w14:paraId="6225A087" w14:textId="6C93F0CC">
      <w:pPr>
        <w:spacing w:after="0" w:line="240" w:lineRule="auto"/>
        <w:jc w:val="center"/>
        <w:rPr>
          <w:rFonts w:ascii="Arial" w:hAnsi="Arial" w:cs="Arial"/>
          <w:sz w:val="24"/>
          <w:szCs w:val="24"/>
        </w:rPr>
      </w:pPr>
    </w:p>
    <w:p w:rsidRPr="008849E0" w:rsidR="00D55EEB" w:rsidP="002124C8" w:rsidRDefault="00D55EEB" w14:paraId="0289A7F1" w14:textId="77777777">
      <w:pPr>
        <w:spacing w:after="0" w:line="240" w:lineRule="auto"/>
        <w:jc w:val="center"/>
        <w:rPr>
          <w:rFonts w:ascii="Arial" w:hAnsi="Arial" w:cs="Arial"/>
          <w:sz w:val="24"/>
          <w:szCs w:val="24"/>
        </w:rPr>
      </w:pPr>
    </w:p>
    <w:p w:rsidRPr="008849E0" w:rsidR="00D55EEB" w:rsidP="008030D4" w:rsidRDefault="00D55EEB" w14:paraId="11A5DF04" w14:textId="1C43C01C">
      <w:pPr>
        <w:spacing w:after="0" w:line="240" w:lineRule="auto"/>
        <w:jc w:val="center"/>
        <w:rPr>
          <w:rFonts w:ascii="Arial" w:hAnsi="Arial" w:eastAsia="Arial" w:cs="Arial"/>
          <w:b/>
          <w:bCs/>
          <w:sz w:val="24"/>
          <w:szCs w:val="24"/>
          <w:u w:val="single"/>
        </w:rPr>
      </w:pPr>
      <w:r w:rsidRPr="008849E0">
        <w:rPr>
          <w:rFonts w:ascii="Arial" w:hAnsi="Arial" w:eastAsia="Arial" w:cs="Arial"/>
          <w:b/>
          <w:bCs/>
          <w:sz w:val="24"/>
          <w:szCs w:val="24"/>
          <w:u w:val="single"/>
        </w:rPr>
        <w:t>GRANT PROPOSAL</w:t>
      </w:r>
    </w:p>
    <w:p w:rsidRPr="008849E0" w:rsidR="00D55EEB" w:rsidP="008030D4" w:rsidRDefault="00D55EEB" w14:paraId="6E2DC2B8" w14:textId="77777777">
      <w:pPr>
        <w:spacing w:after="0" w:line="240" w:lineRule="auto"/>
        <w:jc w:val="center"/>
        <w:rPr>
          <w:rFonts w:ascii="Arial" w:hAnsi="Arial" w:cs="Arial"/>
          <w:b/>
          <w:bCs/>
          <w:i/>
          <w:iCs/>
          <w:sz w:val="24"/>
          <w:szCs w:val="24"/>
        </w:rPr>
      </w:pPr>
    </w:p>
    <w:p w:rsidRPr="008849E0" w:rsidR="000E2E69" w:rsidP="008030D4" w:rsidRDefault="000D7B62" w14:paraId="1580D1C6" w14:textId="75FC765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Pr="008849E0" w:rsidR="00F45373">
        <w:rPr>
          <w:rFonts w:ascii="Arial" w:hAnsi="Arial" w:cs="Arial"/>
          <w:i/>
          <w:iCs/>
          <w:sz w:val="24"/>
          <w:szCs w:val="24"/>
        </w:rPr>
        <w:t>grant</w:t>
      </w:r>
      <w:r w:rsidRPr="008849E0" w:rsidR="001E1A95">
        <w:rPr>
          <w:rFonts w:ascii="Arial" w:hAnsi="Arial" w:cs="Arial"/>
          <w:i/>
          <w:iCs/>
          <w:sz w:val="24"/>
          <w:szCs w:val="24"/>
        </w:rPr>
        <w:t xml:space="preserve"> information to </w:t>
      </w:r>
      <w:r w:rsidRPr="008849E0" w:rsidR="00F45373">
        <w:rPr>
          <w:rFonts w:ascii="Arial" w:hAnsi="Arial" w:cs="Arial"/>
          <w:i/>
          <w:iCs/>
          <w:sz w:val="24"/>
          <w:szCs w:val="24"/>
        </w:rPr>
        <w:t>include</w:t>
      </w:r>
      <w:r w:rsidRPr="008849E0" w:rsidR="000E2E69">
        <w:rPr>
          <w:rFonts w:ascii="Arial" w:hAnsi="Arial" w:cs="Arial"/>
          <w:i/>
          <w:iCs/>
          <w:sz w:val="24"/>
          <w:szCs w:val="24"/>
        </w:rPr>
        <w:t xml:space="preserve"> in TRACS</w:t>
      </w:r>
      <w:r w:rsidRPr="008849E0" w:rsidR="00F45373">
        <w:rPr>
          <w:rFonts w:ascii="Arial" w:hAnsi="Arial" w:cs="Arial"/>
          <w:i/>
          <w:iCs/>
          <w:sz w:val="24"/>
          <w:szCs w:val="24"/>
        </w:rPr>
        <w:t>:</w:t>
      </w:r>
      <w:r w:rsidRPr="008849E0" w:rsidR="001E1A95">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rsidRPr="008849E0" w:rsidR="00D55EEB" w:rsidP="008030D4" w:rsidRDefault="00D55EEB" w14:paraId="7154740B" w14:textId="77777777">
      <w:pPr>
        <w:spacing w:after="0" w:line="240" w:lineRule="auto"/>
        <w:jc w:val="center"/>
        <w:rPr>
          <w:rFonts w:ascii="Arial" w:hAnsi="Arial" w:cs="Arial"/>
          <w:i/>
          <w:iCs/>
          <w:sz w:val="24"/>
          <w:szCs w:val="24"/>
        </w:rPr>
      </w:pPr>
    </w:p>
    <w:p w:rsidRPr="008849E0" w:rsidR="001E1A95" w:rsidP="001E1A95" w:rsidRDefault="001E1A95" w14:paraId="32ADAF39" w14:textId="77777777">
      <w:pPr>
        <w:spacing w:after="0" w:line="240" w:lineRule="auto"/>
        <w:rPr>
          <w:rFonts w:ascii="Arial" w:hAnsi="Arial" w:cs="Arial"/>
          <w:sz w:val="24"/>
          <w:szCs w:val="24"/>
        </w:rPr>
      </w:pPr>
    </w:p>
    <w:p w:rsidRPr="008849E0" w:rsidR="001E1A95" w:rsidP="001E1A95" w:rsidRDefault="001E1A95" w14:paraId="4C27E530" w14:textId="3D8D207B">
      <w:pPr>
        <w:spacing w:after="0" w:line="240" w:lineRule="auto"/>
        <w:rPr>
          <w:rFonts w:ascii="Arial" w:hAnsi="Arial" w:eastAsia="Arial" w:cs="Arial"/>
          <w:bCs/>
          <w:i/>
          <w:iCs/>
          <w:sz w:val="24"/>
          <w:szCs w:val="24"/>
        </w:rPr>
      </w:pPr>
      <w:r w:rsidRPr="008849E0">
        <w:rPr>
          <w:rFonts w:ascii="Arial" w:hAnsi="Arial" w:eastAsia="Arial" w:cs="Arial"/>
          <w:b/>
          <w:sz w:val="24"/>
          <w:szCs w:val="24"/>
        </w:rPr>
        <w:t>Public Description</w:t>
      </w:r>
      <w:r w:rsidRPr="008849E0" w:rsidR="00A00459">
        <w:rPr>
          <w:rFonts w:ascii="Arial" w:hAnsi="Arial" w:eastAsia="Arial" w:cs="Arial"/>
          <w:b/>
          <w:sz w:val="24"/>
          <w:szCs w:val="24"/>
        </w:rPr>
        <w:t xml:space="preserve"> </w:t>
      </w:r>
      <w:r w:rsidRPr="008849E0" w:rsidR="00A00459">
        <w:rPr>
          <w:rFonts w:ascii="Arial" w:hAnsi="Arial" w:eastAsia="Arial" w:cs="Arial"/>
          <w:bCs/>
          <w:i/>
          <w:iCs/>
          <w:sz w:val="24"/>
          <w:szCs w:val="24"/>
        </w:rPr>
        <w:t>(sections from the need, purpose, expected results and benefits, and</w:t>
      </w:r>
      <w:r w:rsidR="00647D89">
        <w:rPr>
          <w:rFonts w:ascii="Arial" w:hAnsi="Arial" w:eastAsia="Arial" w:cs="Arial"/>
          <w:bCs/>
          <w:i/>
          <w:iCs/>
          <w:sz w:val="24"/>
          <w:szCs w:val="24"/>
        </w:rPr>
        <w:t>/or</w:t>
      </w:r>
      <w:r w:rsidRPr="008849E0" w:rsidR="00A00459">
        <w:rPr>
          <w:rFonts w:ascii="Arial" w:hAnsi="Arial" w:eastAsia="Arial" w:cs="Arial"/>
          <w:bCs/>
          <w:i/>
          <w:iCs/>
          <w:sz w:val="24"/>
          <w:szCs w:val="24"/>
        </w:rPr>
        <w:t xml:space="preserve"> approach may be useful to include)</w:t>
      </w:r>
    </w:p>
    <w:p w:rsidRPr="008849E0" w:rsidR="00452A47" w:rsidP="001E1A95" w:rsidRDefault="00452A47" w14:paraId="6737B5D5" w14:textId="77777777">
      <w:pPr>
        <w:spacing w:after="0" w:line="240" w:lineRule="auto"/>
        <w:rPr>
          <w:rFonts w:ascii="Arial" w:hAnsi="Arial" w:eastAsia="Arial" w:cs="Arial"/>
          <w:b/>
          <w:sz w:val="24"/>
          <w:szCs w:val="24"/>
        </w:rPr>
      </w:pPr>
    </w:p>
    <w:p w:rsidR="000E2E69" w:rsidP="001E1A95" w:rsidRDefault="00D84FE2" w14:paraId="7AD7A380" w14:textId="15087633">
      <w:pPr>
        <w:spacing w:after="0" w:line="240" w:lineRule="auto"/>
        <w:rPr>
          <w:rFonts w:ascii="Arial" w:hAnsi="Arial" w:eastAsia="Arial" w:cs="Arial"/>
          <w:bCs/>
          <w:sz w:val="24"/>
          <w:szCs w:val="24"/>
        </w:rPr>
      </w:pPr>
      <w:r w:rsidRPr="00D84FE2">
        <w:rPr>
          <w:rFonts w:ascii="Arial" w:hAnsi="Arial" w:eastAsia="Arial" w:cs="Arial"/>
          <w:bCs/>
          <w:sz w:val="24"/>
          <w:szCs w:val="24"/>
        </w:rPr>
        <w:t>The purpose of this project is to increase the number transient boating facilities in South Carolina by establishing a needed waypoint destination along the Atlantic Intracoastal Waterway (AIWW). The South Carolina Department of Natural Resources will partner with the Town of Seaside to construct a 10-slip docking facility and bath house for transient boaters to better accommodate the growing boating community, provide public waterfront access, and generate local tourism.</w:t>
      </w:r>
    </w:p>
    <w:p w:rsidR="008849E0" w:rsidP="001E1A95" w:rsidRDefault="008849E0" w14:paraId="69FF3F2C" w14:textId="34AF4147">
      <w:pPr>
        <w:spacing w:after="0" w:line="240" w:lineRule="auto"/>
        <w:rPr>
          <w:rFonts w:ascii="Arial" w:hAnsi="Arial" w:eastAsia="Arial" w:cs="Arial"/>
          <w:bCs/>
          <w:sz w:val="24"/>
          <w:szCs w:val="24"/>
        </w:rPr>
      </w:pPr>
    </w:p>
    <w:p w:rsidR="00706CCB" w:rsidP="001E1A95" w:rsidRDefault="00706CCB" w14:paraId="42681C35" w14:textId="77777777">
      <w:pPr>
        <w:spacing w:after="0" w:line="240" w:lineRule="auto"/>
        <w:rPr>
          <w:rFonts w:ascii="Arial" w:hAnsi="Arial" w:eastAsia="Arial" w:cs="Arial"/>
          <w:i/>
          <w:sz w:val="24"/>
          <w:szCs w:val="24"/>
          <w:u w:val="single"/>
        </w:rPr>
      </w:pPr>
    </w:p>
    <w:p w:rsidR="00EA3EFF" w:rsidP="001E1A95" w:rsidRDefault="001E1A95" w14:paraId="7BF40B72" w14:textId="5B9B7416">
      <w:pPr>
        <w:spacing w:after="0" w:line="240" w:lineRule="auto"/>
        <w:rPr>
          <w:rFonts w:ascii="Arial" w:hAnsi="Arial" w:eastAsia="Arial" w:cs="Arial"/>
          <w:sz w:val="24"/>
          <w:szCs w:val="24"/>
        </w:rPr>
      </w:pPr>
      <w:r w:rsidRPr="008849E0">
        <w:rPr>
          <w:rFonts w:ascii="Arial" w:hAnsi="Arial" w:eastAsia="Arial" w:cs="Arial"/>
          <w:i/>
          <w:sz w:val="24"/>
          <w:szCs w:val="24"/>
          <w:u w:val="single"/>
        </w:rPr>
        <w:t>Conflict of Interest Statement</w:t>
      </w:r>
      <w:r w:rsidRPr="008849E0">
        <w:rPr>
          <w:rFonts w:ascii="Arial" w:hAnsi="Arial" w:eastAsia="Arial" w:cs="Arial"/>
          <w:sz w:val="24"/>
          <w:szCs w:val="24"/>
        </w:rPr>
        <w:t xml:space="preserve">: </w:t>
      </w:r>
      <w:r w:rsidR="0092687A">
        <w:rPr>
          <w:rFonts w:ascii="Arial" w:hAnsi="Arial" w:eastAsia="Arial" w:cs="Arial"/>
          <w:sz w:val="24"/>
          <w:szCs w:val="24"/>
        </w:rPr>
        <w:t>Not Applicable. (</w:t>
      </w:r>
      <w:r w:rsidRPr="004629BB" w:rsidR="0092687A">
        <w:rPr>
          <w:rFonts w:ascii="Arial" w:hAnsi="Arial" w:eastAsia="Arial" w:cs="Arial"/>
          <w:sz w:val="24"/>
          <w:szCs w:val="24"/>
        </w:rPr>
        <w:t>There are no known conflicts of interest</w:t>
      </w:r>
      <w:r w:rsidR="0092687A">
        <w:rPr>
          <w:rFonts w:ascii="Arial" w:hAnsi="Arial" w:eastAsia="Arial" w:cs="Arial"/>
          <w:sz w:val="24"/>
          <w:szCs w:val="24"/>
        </w:rPr>
        <w:t>)</w:t>
      </w:r>
    </w:p>
    <w:p w:rsidRPr="008849E0" w:rsidR="0092687A" w:rsidP="001E1A95" w:rsidRDefault="0092687A" w14:paraId="75C145EF" w14:textId="77777777">
      <w:pPr>
        <w:spacing w:after="0" w:line="240" w:lineRule="auto"/>
        <w:rPr>
          <w:rFonts w:ascii="Arial" w:hAnsi="Arial" w:eastAsia="Arial" w:cs="Arial"/>
          <w:sz w:val="24"/>
          <w:szCs w:val="24"/>
        </w:rPr>
      </w:pPr>
    </w:p>
    <w:p w:rsidR="001E1A95" w:rsidP="001E1A95" w:rsidRDefault="001E1A95" w14:paraId="21D1477D" w14:textId="46BFFF45">
      <w:pPr>
        <w:spacing w:after="0" w:line="240" w:lineRule="auto"/>
        <w:rPr>
          <w:rFonts w:ascii="Arial" w:hAnsi="Arial" w:eastAsia="Arial" w:cs="Arial"/>
          <w:sz w:val="24"/>
          <w:szCs w:val="24"/>
        </w:rPr>
      </w:pPr>
      <w:r w:rsidRPr="008849E0">
        <w:rPr>
          <w:rFonts w:ascii="Arial" w:hAnsi="Arial" w:eastAsia="Arial" w:cs="Arial"/>
          <w:i/>
          <w:sz w:val="24"/>
          <w:szCs w:val="24"/>
          <w:u w:val="single"/>
        </w:rPr>
        <w:t>Single Audit Reporting Statement</w:t>
      </w:r>
      <w:r w:rsidRPr="008849E0">
        <w:rPr>
          <w:rFonts w:ascii="Arial" w:hAnsi="Arial" w:eastAsia="Arial" w:cs="Arial"/>
          <w:sz w:val="24"/>
          <w:szCs w:val="24"/>
        </w:rPr>
        <w:t xml:space="preserve">: </w:t>
      </w:r>
      <w:r w:rsidRPr="0081733F" w:rsidR="0081733F">
        <w:rPr>
          <w:rFonts w:ascii="Arial" w:hAnsi="Arial" w:eastAsia="Arial" w:cs="Arial"/>
          <w:sz w:val="24"/>
          <w:szCs w:val="24"/>
        </w:rPr>
        <w:t>The State of South Carolina was required to submit a Statewide Single Audit report for its most recently closed fiscal year and that report is available on the Federal Audit Clearinghouse Single Audit Database website. The report is filed under South Carolina’s EIN (99-9999999). An independent financial audit of the Town of Seaside’s most recently closed fiscal year was conducted and is on file with the state. There were no reported findings.</w:t>
      </w:r>
    </w:p>
    <w:p w:rsidRPr="008849E0" w:rsidR="00A21E70" w:rsidP="001E1A95" w:rsidRDefault="00A21E70" w14:paraId="4B95EF8B" w14:textId="77777777">
      <w:pPr>
        <w:spacing w:after="0" w:line="240" w:lineRule="auto"/>
        <w:rPr>
          <w:rFonts w:ascii="Arial" w:hAnsi="Arial" w:cs="Arial"/>
          <w:sz w:val="24"/>
          <w:szCs w:val="24"/>
        </w:rPr>
      </w:pPr>
    </w:p>
    <w:p w:rsidRPr="008849E0" w:rsidR="000D7B62" w:rsidP="008030D4" w:rsidRDefault="001E1A95" w14:paraId="450DFA4F" w14:textId="44D8990F">
      <w:pPr>
        <w:spacing w:after="0" w:line="240" w:lineRule="auto"/>
        <w:rPr>
          <w:rFonts w:ascii="Arial" w:hAnsi="Arial" w:eastAsia="Arial" w:cs="Arial"/>
          <w:sz w:val="24"/>
          <w:szCs w:val="24"/>
        </w:rPr>
      </w:pPr>
      <w:r w:rsidRPr="008849E0">
        <w:rPr>
          <w:rFonts w:ascii="Arial" w:hAnsi="Arial" w:eastAsia="Arial" w:cs="Arial"/>
          <w:i/>
          <w:sz w:val="24"/>
          <w:szCs w:val="24"/>
          <w:u w:val="single"/>
        </w:rPr>
        <w:t>Indirect Cost Statement</w:t>
      </w:r>
      <w:r w:rsidRPr="008849E0">
        <w:rPr>
          <w:rFonts w:ascii="Arial" w:hAnsi="Arial" w:eastAsia="Arial" w:cs="Arial"/>
          <w:sz w:val="24"/>
          <w:szCs w:val="24"/>
        </w:rPr>
        <w:t xml:space="preserve">: </w:t>
      </w:r>
      <w:r w:rsidRPr="0081733F" w:rsidR="0081733F">
        <w:rPr>
          <w:rFonts w:ascii="Arial" w:hAnsi="Arial" w:eastAsia="Arial" w:cs="Arial"/>
          <w:sz w:val="24"/>
          <w:szCs w:val="24"/>
        </w:rPr>
        <w:t>We are a U.S. state agency that will charge all costs directly.</w:t>
      </w:r>
    </w:p>
    <w:p w:rsidR="008849E0" w:rsidP="008030D4" w:rsidRDefault="008849E0" w14:paraId="327AF417" w14:textId="664D7862">
      <w:pPr>
        <w:spacing w:after="0" w:line="240" w:lineRule="auto"/>
        <w:rPr>
          <w:rFonts w:ascii="Arial" w:hAnsi="Arial" w:cs="Arial"/>
          <w:sz w:val="24"/>
          <w:szCs w:val="24"/>
        </w:rPr>
      </w:pPr>
    </w:p>
    <w:p w:rsidR="00EA3EFF" w:rsidP="008030D4" w:rsidRDefault="00EA3EFF" w14:paraId="45102D21" w14:textId="18A0298D">
      <w:pPr>
        <w:spacing w:after="0" w:line="240" w:lineRule="auto"/>
        <w:rPr>
          <w:rFonts w:ascii="Arial" w:hAnsi="Arial" w:cs="Arial"/>
          <w:sz w:val="24"/>
          <w:szCs w:val="24"/>
        </w:rPr>
      </w:pPr>
    </w:p>
    <w:p w:rsidR="00EA3EFF" w:rsidP="008030D4" w:rsidRDefault="00EA3EFF" w14:paraId="5366C28A" w14:textId="28420A71">
      <w:pPr>
        <w:spacing w:after="0" w:line="240" w:lineRule="auto"/>
        <w:rPr>
          <w:rFonts w:ascii="Arial" w:hAnsi="Arial" w:cs="Arial"/>
          <w:sz w:val="24"/>
          <w:szCs w:val="24"/>
        </w:rPr>
      </w:pPr>
    </w:p>
    <w:p w:rsidR="00EA3EFF" w:rsidP="008030D4" w:rsidRDefault="00EA3EFF" w14:paraId="08975085" w14:textId="2FF8AC06">
      <w:pPr>
        <w:spacing w:after="0" w:line="240" w:lineRule="auto"/>
        <w:rPr>
          <w:rFonts w:ascii="Arial" w:hAnsi="Arial" w:cs="Arial"/>
          <w:sz w:val="24"/>
          <w:szCs w:val="24"/>
        </w:rPr>
      </w:pPr>
    </w:p>
    <w:p w:rsidR="00EA3EFF" w:rsidP="008030D4" w:rsidRDefault="00EA3EFF" w14:paraId="71EC3460" w14:textId="0DA22AAF">
      <w:pPr>
        <w:spacing w:after="0" w:line="240" w:lineRule="auto"/>
        <w:rPr>
          <w:rFonts w:ascii="Arial" w:hAnsi="Arial" w:cs="Arial"/>
          <w:sz w:val="24"/>
          <w:szCs w:val="24"/>
        </w:rPr>
      </w:pPr>
    </w:p>
    <w:p w:rsidR="00EA193C" w:rsidP="008030D4" w:rsidRDefault="00EA193C" w14:paraId="35E11A5C" w14:textId="2F0EE7CF">
      <w:pPr>
        <w:spacing w:after="0" w:line="240" w:lineRule="auto"/>
        <w:rPr>
          <w:rFonts w:ascii="Arial" w:hAnsi="Arial" w:cs="Arial"/>
          <w:sz w:val="24"/>
          <w:szCs w:val="24"/>
        </w:rPr>
      </w:pPr>
    </w:p>
    <w:p w:rsidR="00706CCB" w:rsidP="008030D4" w:rsidRDefault="00706CCB" w14:paraId="69DFBFC5" w14:textId="47CCE506">
      <w:pPr>
        <w:spacing w:after="0" w:line="240" w:lineRule="auto"/>
        <w:rPr>
          <w:rFonts w:ascii="Arial" w:hAnsi="Arial" w:cs="Arial"/>
          <w:sz w:val="24"/>
          <w:szCs w:val="24"/>
        </w:rPr>
      </w:pPr>
    </w:p>
    <w:p w:rsidRPr="008849E0" w:rsidR="00706CCB" w:rsidP="008030D4" w:rsidRDefault="00706CCB" w14:paraId="1A7AE5B5" w14:textId="77777777">
      <w:pPr>
        <w:spacing w:after="0" w:line="240" w:lineRule="auto"/>
        <w:rPr>
          <w:rFonts w:ascii="Arial" w:hAnsi="Arial" w:cs="Arial"/>
          <w:sz w:val="24"/>
          <w:szCs w:val="24"/>
        </w:rPr>
      </w:pPr>
    </w:p>
    <w:p w:rsidRPr="008849E0" w:rsidR="000E2E69" w:rsidP="000E2E69" w:rsidRDefault="000E2E69" w14:paraId="0C222713" w14:textId="77777777">
      <w:pPr>
        <w:spacing w:after="0" w:line="240" w:lineRule="auto"/>
        <w:rPr>
          <w:rFonts w:ascii="Arial" w:hAnsi="Arial" w:eastAsia="Arial" w:cs="Arial"/>
          <w:b/>
          <w:bCs/>
          <w:sz w:val="24"/>
          <w:szCs w:val="24"/>
          <w:u w:val="single"/>
        </w:rPr>
      </w:pPr>
    </w:p>
    <w:p w:rsidRPr="008849E0" w:rsidR="001E1A95" w:rsidP="001E1A95" w:rsidRDefault="001E1A95" w14:paraId="20837027" w14:textId="042DB272">
      <w:pPr>
        <w:spacing w:after="0" w:line="240" w:lineRule="auto"/>
        <w:jc w:val="center"/>
        <w:rPr>
          <w:rFonts w:ascii="Arial" w:hAnsi="Arial" w:eastAsia="Arial" w:cs="Arial"/>
          <w:b/>
          <w:bCs/>
          <w:sz w:val="24"/>
          <w:szCs w:val="24"/>
          <w:u w:val="single"/>
        </w:rPr>
      </w:pPr>
      <w:r w:rsidRPr="008849E0">
        <w:rPr>
          <w:rFonts w:ascii="Arial" w:hAnsi="Arial" w:eastAsia="Arial" w:cs="Arial"/>
          <w:b/>
          <w:bCs/>
          <w:sz w:val="24"/>
          <w:szCs w:val="24"/>
          <w:u w:val="single"/>
        </w:rPr>
        <w:lastRenderedPageBreak/>
        <w:t>PROJECT STATEMENT</w:t>
      </w:r>
    </w:p>
    <w:p w:rsidRPr="008849E0" w:rsidR="000D7B62" w:rsidP="001E1A95" w:rsidRDefault="000D7B62" w14:paraId="5E2810EC" w14:textId="77777777">
      <w:pPr>
        <w:spacing w:after="0" w:line="240" w:lineRule="auto"/>
        <w:jc w:val="center"/>
        <w:rPr>
          <w:rFonts w:ascii="Arial" w:hAnsi="Arial" w:cs="Arial"/>
          <w:b/>
          <w:bCs/>
          <w:sz w:val="24"/>
          <w:szCs w:val="24"/>
          <w:u w:val="single"/>
        </w:rPr>
      </w:pPr>
    </w:p>
    <w:p w:rsidRPr="008849E0" w:rsidR="000D7B62" w:rsidP="000D7B62" w:rsidRDefault="000E2E69" w14:paraId="1F2C3393" w14:textId="31F2F584">
      <w:pPr>
        <w:spacing w:after="0" w:line="240" w:lineRule="auto"/>
        <w:jc w:val="center"/>
        <w:rPr>
          <w:rFonts w:ascii="Arial" w:hAnsi="Arial" w:cs="Arial"/>
          <w:i/>
          <w:iCs/>
          <w:sz w:val="24"/>
          <w:szCs w:val="24"/>
        </w:rPr>
      </w:pPr>
      <w:r w:rsidRPr="008849E0">
        <w:rPr>
          <w:rFonts w:ascii="Arial" w:hAnsi="Arial" w:cs="Arial"/>
          <w:i/>
          <w:iCs/>
          <w:sz w:val="24"/>
          <w:szCs w:val="24"/>
        </w:rPr>
        <w:t>[</w:t>
      </w:r>
      <w:r w:rsidRPr="008849E0" w:rsidR="000D7B62">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Pr="008849E0" w:rsidR="000D7B62">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Pr="008849E0" w:rsidR="000D7B62">
        <w:rPr>
          <w:rFonts w:ascii="Arial" w:hAnsi="Arial" w:cs="Arial"/>
          <w:i/>
          <w:iCs/>
          <w:sz w:val="24"/>
          <w:szCs w:val="24"/>
        </w:rPr>
        <w:t>.</w:t>
      </w:r>
      <w:r w:rsidRPr="008849E0">
        <w:rPr>
          <w:rFonts w:ascii="Arial" w:hAnsi="Arial" w:cs="Arial"/>
          <w:i/>
          <w:iCs/>
          <w:sz w:val="24"/>
          <w:szCs w:val="24"/>
        </w:rPr>
        <w:t>]</w:t>
      </w:r>
      <w:r w:rsidRPr="008849E0" w:rsidR="000D7B62">
        <w:rPr>
          <w:rFonts w:ascii="Arial" w:hAnsi="Arial" w:cs="Arial"/>
          <w:i/>
          <w:iCs/>
          <w:sz w:val="24"/>
          <w:szCs w:val="24"/>
        </w:rPr>
        <w:t xml:space="preserve"> </w:t>
      </w:r>
    </w:p>
    <w:p w:rsidRPr="008849E0" w:rsidR="008849E0" w:rsidP="000D7B62" w:rsidRDefault="008849E0" w14:paraId="50C196A7" w14:textId="77777777">
      <w:pPr>
        <w:spacing w:after="0" w:line="240" w:lineRule="auto"/>
        <w:jc w:val="center"/>
        <w:rPr>
          <w:rFonts w:ascii="Arial" w:hAnsi="Arial" w:cs="Arial"/>
          <w:i/>
          <w:iCs/>
          <w:sz w:val="24"/>
          <w:szCs w:val="24"/>
        </w:rPr>
      </w:pPr>
    </w:p>
    <w:p w:rsidR="001E1A95" w:rsidP="002124C8" w:rsidRDefault="001E1A95" w14:paraId="7CB5AFA7" w14:textId="00277C8A">
      <w:pPr>
        <w:spacing w:after="0" w:line="240" w:lineRule="auto"/>
        <w:rPr>
          <w:rFonts w:ascii="Arial" w:hAnsi="Arial" w:eastAsia="Arial" w:cs="Arial"/>
          <w:b/>
          <w:sz w:val="24"/>
          <w:szCs w:val="24"/>
        </w:rPr>
      </w:pPr>
    </w:p>
    <w:p w:rsidRPr="008849E0" w:rsidR="008849E0" w:rsidP="002124C8" w:rsidRDefault="008849E0" w14:paraId="05E16FC9" w14:textId="77777777">
      <w:pPr>
        <w:spacing w:after="0" w:line="240" w:lineRule="auto"/>
        <w:rPr>
          <w:rFonts w:ascii="Arial" w:hAnsi="Arial" w:eastAsia="Arial" w:cs="Arial"/>
          <w:b/>
          <w:sz w:val="24"/>
          <w:szCs w:val="24"/>
        </w:rPr>
      </w:pPr>
    </w:p>
    <w:p w:rsidRPr="008849E0" w:rsidR="000D7B62" w:rsidP="000D7B62" w:rsidRDefault="000D7B62" w14:paraId="53DC0076" w14:textId="77777777">
      <w:pPr>
        <w:spacing w:after="0" w:line="240" w:lineRule="auto"/>
        <w:rPr>
          <w:rFonts w:ascii="Arial" w:hAnsi="Arial" w:cs="Arial"/>
          <w:sz w:val="24"/>
          <w:szCs w:val="24"/>
        </w:rPr>
      </w:pPr>
      <w:r w:rsidRPr="008849E0">
        <w:rPr>
          <w:rFonts w:ascii="Arial" w:hAnsi="Arial" w:eastAsia="Arial" w:cs="Arial"/>
          <w:b/>
          <w:sz w:val="24"/>
          <w:szCs w:val="24"/>
        </w:rPr>
        <w:t>Geographic Location</w:t>
      </w:r>
      <w:r w:rsidRPr="008849E0">
        <w:rPr>
          <w:rFonts w:ascii="Arial" w:hAnsi="Arial" w:eastAsia="Arial" w:cs="Arial"/>
          <w:sz w:val="24"/>
          <w:szCs w:val="24"/>
        </w:rPr>
        <w:t xml:space="preserve"> </w:t>
      </w:r>
    </w:p>
    <w:p w:rsidRPr="008849E0" w:rsidR="000D7B62" w:rsidP="000D7B62" w:rsidRDefault="00EA1D17" w14:paraId="3A0A98BE" w14:textId="59B33F2D">
      <w:pPr>
        <w:spacing w:after="0" w:line="240" w:lineRule="auto"/>
        <w:rPr>
          <w:rFonts w:ascii="Arial" w:hAnsi="Arial" w:cs="Arial"/>
          <w:sz w:val="24"/>
          <w:szCs w:val="24"/>
        </w:rPr>
      </w:pPr>
      <w:r>
        <w:rPr>
          <w:rFonts w:ascii="Arial" w:hAnsi="Arial" w:eastAsia="Arial" w:cs="Arial"/>
          <w:sz w:val="24"/>
          <w:szCs w:val="24"/>
        </w:rPr>
        <w:t xml:space="preserve">Town of Seaside, SC along the Atlantic Intracoastal Waterway (AIWW). See maps. </w:t>
      </w:r>
    </w:p>
    <w:p w:rsidRPr="008849E0" w:rsidR="000D7B62" w:rsidP="002124C8" w:rsidRDefault="000D7B62" w14:paraId="65EF0896" w14:textId="77777777">
      <w:pPr>
        <w:spacing w:after="0" w:line="240" w:lineRule="auto"/>
        <w:rPr>
          <w:rFonts w:ascii="Arial" w:hAnsi="Arial" w:eastAsia="Arial" w:cs="Arial"/>
          <w:b/>
          <w:sz w:val="24"/>
          <w:szCs w:val="24"/>
        </w:rPr>
      </w:pPr>
    </w:p>
    <w:p w:rsidRPr="008849E0" w:rsidR="007F6FD1" w:rsidP="002124C8" w:rsidRDefault="002124C8" w14:paraId="6744B6E2" w14:textId="43927DC0">
      <w:pPr>
        <w:spacing w:after="0" w:line="240" w:lineRule="auto"/>
        <w:rPr>
          <w:rFonts w:ascii="Arial" w:hAnsi="Arial" w:cs="Arial"/>
          <w:sz w:val="24"/>
          <w:szCs w:val="24"/>
        </w:rPr>
      </w:pPr>
      <w:r w:rsidRPr="008849E0">
        <w:rPr>
          <w:rFonts w:ascii="Arial" w:hAnsi="Arial" w:eastAsia="Arial" w:cs="Arial"/>
          <w:b/>
          <w:sz w:val="24"/>
          <w:szCs w:val="24"/>
        </w:rPr>
        <w:t xml:space="preserve">Need </w:t>
      </w:r>
    </w:p>
    <w:p w:rsidRPr="00EA1D17" w:rsidR="00EA1D17" w:rsidP="2E2FA76C" w:rsidRDefault="00EA1D17" w14:paraId="7D71F076" w14:textId="27DD070C">
      <w:pPr>
        <w:spacing w:after="0" w:line="240" w:lineRule="auto"/>
        <w:rPr>
          <w:rFonts w:ascii="Arial" w:hAnsi="Arial" w:eastAsia="Arial" w:cs="Arial"/>
          <w:sz w:val="24"/>
          <w:szCs w:val="24"/>
        </w:rPr>
      </w:pPr>
      <w:r w:rsidRPr="2E2FA76C" w:rsidR="00EA1D17">
        <w:rPr>
          <w:rFonts w:ascii="Arial" w:hAnsi="Arial" w:eastAsia="Arial" w:cs="Arial"/>
          <w:i w:val="1"/>
          <w:iCs w:val="1"/>
          <w:sz w:val="24"/>
          <w:szCs w:val="24"/>
          <w:u w:val="single"/>
        </w:rPr>
        <w:t>There is a need to construct additional facilities for transient, recreational boaters due to a growing demand for waterfront access in the Town of Seaside, SC.</w:t>
      </w:r>
      <w:r w:rsidRPr="2E2FA76C" w:rsidR="00EA1D17">
        <w:rPr>
          <w:rFonts w:ascii="Arial" w:hAnsi="Arial" w:eastAsia="Arial" w:cs="Arial"/>
          <w:sz w:val="24"/>
          <w:szCs w:val="24"/>
        </w:rPr>
        <w:t xml:space="preserve"> Since </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18, the Town of Seaside has supported the revitalization of the historic downtown waterfront and reestablishment of the town as a tourist destination along the Atlantic Intracoastal Waterway (AIWW). The town acquired waterfront property in </w:t>
      </w:r>
      <w:r w:rsidRPr="2E2FA76C" w:rsidR="00EA1D17">
        <w:rPr>
          <w:rFonts w:ascii="Arial" w:hAnsi="Arial" w:eastAsia="Arial" w:cs="Arial"/>
          <w:sz w:val="24"/>
          <w:szCs w:val="24"/>
        </w:rPr>
        <w:t>20</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 to provide public water access and recreational opportunities. The town constructed a 100-ft long floating dock for tie-ups, kayak/canoe launch, ½-mile boardwalk, and picnic shelter along the waterfront park in </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21. Music, </w:t>
      </w:r>
      <w:r w:rsidRPr="2E2FA76C" w:rsidR="00EA1D17">
        <w:rPr>
          <w:rFonts w:ascii="Arial" w:hAnsi="Arial" w:eastAsia="Arial" w:cs="Arial"/>
          <w:sz w:val="24"/>
          <w:szCs w:val="24"/>
        </w:rPr>
        <w:t>arts</w:t>
      </w:r>
      <w:r w:rsidRPr="2E2FA76C" w:rsidR="00EA1D17">
        <w:rPr>
          <w:rFonts w:ascii="Arial" w:hAnsi="Arial" w:eastAsia="Arial" w:cs="Arial"/>
          <w:sz w:val="24"/>
          <w:szCs w:val="24"/>
        </w:rPr>
        <w:t xml:space="preserve"> and cultural events are now supported at the waterfront park and throughout the downtown business district, such as the annual Shrimp Festival, Plein Air Art competition, and the First Friday’s concert series which runs April through October.</w:t>
      </w:r>
    </w:p>
    <w:p w:rsidR="00951960" w:rsidP="00EA1D17" w:rsidRDefault="00951960" w14:paraId="2DB8E72C" w14:textId="77777777">
      <w:pPr>
        <w:spacing w:after="0" w:line="240" w:lineRule="auto"/>
        <w:rPr>
          <w:rFonts w:ascii="Arial" w:hAnsi="Arial" w:eastAsia="Arial" w:cs="Arial"/>
          <w:iCs/>
          <w:sz w:val="24"/>
          <w:szCs w:val="24"/>
        </w:rPr>
      </w:pPr>
    </w:p>
    <w:p w:rsidRPr="00EA1D17" w:rsidR="00EA1D17" w:rsidP="2E2FA76C" w:rsidRDefault="00EA1D17" w14:paraId="1722DD46" w14:textId="69AB0B7B">
      <w:pPr>
        <w:spacing w:after="0" w:line="240" w:lineRule="auto"/>
        <w:rPr>
          <w:rFonts w:ascii="Arial" w:hAnsi="Arial" w:eastAsia="Arial" w:cs="Arial"/>
          <w:sz w:val="24"/>
          <w:szCs w:val="24"/>
        </w:rPr>
      </w:pPr>
      <w:r w:rsidRPr="2E2FA76C" w:rsidR="00EA1D17">
        <w:rPr>
          <w:rFonts w:ascii="Arial" w:hAnsi="Arial" w:eastAsia="Arial" w:cs="Arial"/>
          <w:sz w:val="24"/>
          <w:szCs w:val="24"/>
        </w:rPr>
        <w:t xml:space="preserve">Through daily logs maintained by the town’s parks and recreation staff, average annual visits by vessels greater than 26 feet in length increased from </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 in </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18 to 75% in </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21. During town events and due to local tourism promotion, the dock reaches capacity more frequently, causing boaters to anchor off the main channel or continue cruising to the next destination, oftentimes bypassing the town altogether. With new events planned for </w:t>
      </w:r>
      <w:r w:rsidRPr="2E2FA76C" w:rsidR="00EA1D17">
        <w:rPr>
          <w:rFonts w:ascii="Arial" w:hAnsi="Arial" w:eastAsia="Arial" w:cs="Arial"/>
          <w:sz w:val="24"/>
          <w:szCs w:val="24"/>
        </w:rPr>
        <w:t>20</w:t>
      </w:r>
      <w:r w:rsidRPr="2E2FA76C" w:rsidR="00EA1D17">
        <w:rPr>
          <w:rFonts w:ascii="Arial" w:hAnsi="Arial" w:eastAsia="Arial" w:cs="Arial"/>
          <w:sz w:val="24"/>
          <w:szCs w:val="24"/>
        </w:rPr>
        <w:t>24 and an aggressive tourism campaign being undertaken by Palmetto County, transient boater traffic and occupancy is only expected to increase.</w:t>
      </w:r>
    </w:p>
    <w:p w:rsidRPr="00EA1D17" w:rsidR="00EA1D17" w:rsidP="00EA1D17" w:rsidRDefault="00EA1D17" w14:paraId="2F8F8A64" w14:textId="10EFCC7A">
      <w:pPr>
        <w:spacing w:after="0" w:line="240" w:lineRule="auto"/>
        <w:rPr>
          <w:rFonts w:ascii="Arial" w:hAnsi="Arial" w:eastAsia="Arial" w:cs="Arial"/>
          <w:iCs/>
          <w:sz w:val="24"/>
          <w:szCs w:val="24"/>
        </w:rPr>
      </w:pPr>
      <w:r w:rsidRPr="00EA1D17">
        <w:rPr>
          <w:rFonts w:ascii="Arial" w:hAnsi="Arial" w:eastAsia="Arial" w:cs="Arial"/>
          <w:iCs/>
          <w:sz w:val="24"/>
          <w:szCs w:val="24"/>
        </w:rPr>
        <w:t xml:space="preserve">Dedicated slips for transient vessels over 26 feet in length are greatly needed to support the growing boater community in Seaside, ensure safe overnight </w:t>
      </w:r>
      <w:proofErr w:type="gramStart"/>
      <w:r w:rsidRPr="00EA1D17" w:rsidR="00706CCB">
        <w:rPr>
          <w:rFonts w:ascii="Arial" w:hAnsi="Arial" w:eastAsia="Arial" w:cs="Arial"/>
          <w:iCs/>
          <w:sz w:val="24"/>
          <w:szCs w:val="24"/>
        </w:rPr>
        <w:t>dockage</w:t>
      </w:r>
      <w:proofErr w:type="gramEnd"/>
      <w:r w:rsidRPr="00EA1D17">
        <w:rPr>
          <w:rFonts w:ascii="Arial" w:hAnsi="Arial" w:eastAsia="Arial" w:cs="Arial"/>
          <w:iCs/>
          <w:sz w:val="24"/>
          <w:szCs w:val="24"/>
        </w:rPr>
        <w:t xml:space="preserve"> for all visitors, and provide boaters convenient access to shore-side amenities. The existing dock is only able to support a few smaller vessels, and larger transient vessels cannot be easily accommodated. At present, a boater bath house is unavailable, and public restrooms are located at Town Hall, roughly a half mile from the waterfront. The docks also currently do not provide water, electric, or sewage </w:t>
      </w:r>
      <w:r w:rsidRPr="00EA1D17" w:rsidR="00706CCB">
        <w:rPr>
          <w:rFonts w:ascii="Arial" w:hAnsi="Arial" w:eastAsia="Arial" w:cs="Arial"/>
          <w:iCs/>
          <w:sz w:val="24"/>
          <w:szCs w:val="24"/>
        </w:rPr>
        <w:t>pump out</w:t>
      </w:r>
      <w:r w:rsidRPr="00EA1D17">
        <w:rPr>
          <w:rFonts w:ascii="Arial" w:hAnsi="Arial" w:eastAsia="Arial" w:cs="Arial"/>
          <w:iCs/>
          <w:sz w:val="24"/>
          <w:szCs w:val="24"/>
        </w:rPr>
        <w:t xml:space="preserve"> utilities. Better boater amenities and utilities are needed to fully establish Seaside as a first-class boater destination. Without a transient docking facility, the Town of Seaside will not be able to meet the needs and expectations of its rapidly increasing transient boater population.</w:t>
      </w:r>
    </w:p>
    <w:p w:rsidRPr="00EA1D17" w:rsidR="00EA1D17" w:rsidP="2E2FA76C" w:rsidRDefault="00EA1D17" w14:paraId="30BCEE81" w14:textId="19AADA29">
      <w:pPr>
        <w:spacing w:after="0" w:line="240" w:lineRule="auto"/>
        <w:rPr>
          <w:rFonts w:ascii="Arial" w:hAnsi="Arial" w:eastAsia="Arial" w:cs="Arial"/>
          <w:sz w:val="24"/>
          <w:szCs w:val="24"/>
        </w:rPr>
      </w:pPr>
      <w:r w:rsidRPr="2E2FA76C" w:rsidR="00EA1D17">
        <w:rPr>
          <w:rFonts w:ascii="Arial" w:hAnsi="Arial" w:eastAsia="Arial" w:cs="Arial"/>
          <w:sz w:val="24"/>
          <w:szCs w:val="24"/>
        </w:rPr>
        <w:t xml:space="preserve">In the proposed project area, transient dockage is also available at the Anchorage Marina, located about 2 miles west of the downtown waterfront. The marina currently offers a 60-ft ‘T’ dock and un-leased slips as transient tie-up space at a rate of $1.50 per foot per night plus utilities. Restrooms, showers, and fuel pumps are also available for transient guests. Transient dockage is limited at this marina and reaches capacity quickly during peak seasons. The addition of a downtown transient facility will provide boaters easy access to downtown shops and restaurants and ensure all visitors can be </w:t>
      </w:r>
      <w:r w:rsidRPr="2E2FA76C" w:rsidR="00EA1D17">
        <w:rPr>
          <w:rFonts w:ascii="Arial" w:hAnsi="Arial" w:eastAsia="Arial" w:cs="Arial"/>
          <w:sz w:val="24"/>
          <w:szCs w:val="24"/>
        </w:rPr>
        <w:t xml:space="preserve">accommodated. The next nearest marinas are located approximately </w:t>
      </w:r>
      <w:r w:rsidRPr="2E2FA76C" w:rsidR="00EA1D17">
        <w:rPr>
          <w:rFonts w:ascii="Arial" w:hAnsi="Arial" w:eastAsia="Arial" w:cs="Arial"/>
          <w:sz w:val="24"/>
          <w:szCs w:val="24"/>
        </w:rPr>
        <w:t>20</w:t>
      </w:r>
      <w:r w:rsidRPr="2E2FA76C" w:rsidR="00EA1D17">
        <w:rPr>
          <w:rFonts w:ascii="Arial" w:hAnsi="Arial" w:eastAsia="Arial" w:cs="Arial"/>
          <w:sz w:val="24"/>
          <w:szCs w:val="24"/>
        </w:rPr>
        <w:t xml:space="preserve"> miles to the south and 30 miles to the north. This is an area which has been identified in the SC Transient Boater Needs Assessment report (</w:t>
      </w:r>
      <w:r w:rsidRPr="2E2FA76C" w:rsidR="00EA1D17">
        <w:rPr>
          <w:rFonts w:ascii="Arial" w:hAnsi="Arial" w:eastAsia="Arial" w:cs="Arial"/>
          <w:sz w:val="24"/>
          <w:szCs w:val="24"/>
        </w:rPr>
        <w:t>201</w:t>
      </w:r>
      <w:r w:rsidRPr="2E2FA76C" w:rsidR="00EA1D17">
        <w:rPr>
          <w:rFonts w:ascii="Arial" w:hAnsi="Arial" w:eastAsia="Arial" w:cs="Arial"/>
          <w:sz w:val="24"/>
          <w:szCs w:val="24"/>
        </w:rPr>
        <w:t>9) as needing additional boating infrastructure to support demand.</w:t>
      </w:r>
    </w:p>
    <w:p w:rsidRPr="008849E0" w:rsidR="007F6FD1" w:rsidP="002124C8" w:rsidRDefault="007F6FD1" w14:paraId="0481A645" w14:textId="77777777">
      <w:pPr>
        <w:spacing w:after="0" w:line="240" w:lineRule="auto"/>
        <w:rPr>
          <w:rFonts w:ascii="Arial" w:hAnsi="Arial" w:cs="Arial"/>
          <w:sz w:val="24"/>
          <w:szCs w:val="24"/>
        </w:rPr>
      </w:pPr>
    </w:p>
    <w:p w:rsidRPr="008849E0" w:rsidR="007F6FD1" w:rsidP="002124C8" w:rsidRDefault="002124C8" w14:paraId="7CD44DAD" w14:textId="77777777">
      <w:pPr>
        <w:spacing w:after="0" w:line="240" w:lineRule="auto"/>
        <w:rPr>
          <w:rFonts w:ascii="Arial" w:hAnsi="Arial" w:cs="Arial"/>
          <w:sz w:val="24"/>
          <w:szCs w:val="24"/>
        </w:rPr>
      </w:pPr>
      <w:r w:rsidRPr="008849E0">
        <w:rPr>
          <w:rFonts w:ascii="Arial" w:hAnsi="Arial" w:eastAsia="Arial" w:cs="Arial"/>
          <w:b/>
          <w:sz w:val="24"/>
          <w:szCs w:val="24"/>
        </w:rPr>
        <w:t xml:space="preserve">Purpose  </w:t>
      </w:r>
    </w:p>
    <w:p w:rsidR="007F6FD1" w:rsidP="002124C8" w:rsidRDefault="00EA1D17" w14:paraId="6EBFB6F0" w14:textId="7F80DD06">
      <w:pPr>
        <w:spacing w:after="0" w:line="240" w:lineRule="auto"/>
        <w:rPr>
          <w:rFonts w:ascii="Arial" w:hAnsi="Arial" w:eastAsia="Arial" w:cs="Arial"/>
          <w:sz w:val="24"/>
          <w:szCs w:val="24"/>
        </w:rPr>
      </w:pPr>
      <w:r w:rsidRPr="00EA1D17">
        <w:rPr>
          <w:rFonts w:ascii="Arial" w:hAnsi="Arial" w:eastAsia="Arial" w:cs="Arial"/>
          <w:sz w:val="24"/>
          <w:szCs w:val="24"/>
        </w:rPr>
        <w:t>The purpose of this project is to increase the number transient boating facilities in South Carolina by establishing a needed waypoint destination along the AIWW. The South Carolina Department of Natural Resources will partner with the Town of Seaside to construct a 10-slip docking facility and bath house for transient boaters to better accommodate the growing boating community, provide public waterfront access, and generate local tourism.</w:t>
      </w:r>
    </w:p>
    <w:p w:rsidRPr="008849E0" w:rsidR="00EA1D17" w:rsidP="002124C8" w:rsidRDefault="00EA1D17" w14:paraId="0DAC300F" w14:textId="77777777">
      <w:pPr>
        <w:spacing w:after="0" w:line="240" w:lineRule="auto"/>
        <w:rPr>
          <w:rFonts w:ascii="Arial" w:hAnsi="Arial" w:cs="Arial"/>
          <w:sz w:val="24"/>
          <w:szCs w:val="24"/>
        </w:rPr>
      </w:pPr>
    </w:p>
    <w:p w:rsidRPr="008849E0" w:rsidR="007F6FD1" w:rsidP="002124C8" w:rsidRDefault="002124C8" w14:paraId="4BDA00DC" w14:textId="6E21746E">
      <w:pPr>
        <w:spacing w:after="0" w:line="240" w:lineRule="auto"/>
        <w:rPr>
          <w:rFonts w:ascii="Arial" w:hAnsi="Arial" w:cs="Arial"/>
          <w:sz w:val="24"/>
          <w:szCs w:val="24"/>
        </w:rPr>
      </w:pPr>
      <w:r w:rsidRPr="008849E0">
        <w:rPr>
          <w:rFonts w:ascii="Arial" w:hAnsi="Arial" w:eastAsia="Arial" w:cs="Arial"/>
          <w:b/>
          <w:sz w:val="24"/>
          <w:szCs w:val="24"/>
        </w:rPr>
        <w:t>Objectives</w:t>
      </w:r>
    </w:p>
    <w:p w:rsidRPr="008849E0" w:rsidR="001E1A95" w:rsidP="001E1A95" w:rsidRDefault="002124C8" w14:paraId="7569E15E" w14:textId="217DF2FD">
      <w:pPr>
        <w:spacing w:after="0" w:line="240" w:lineRule="auto"/>
        <w:rPr>
          <w:rFonts w:ascii="Arial" w:hAnsi="Arial" w:eastAsia="Arial" w:cs="Arial"/>
          <w:sz w:val="24"/>
          <w:szCs w:val="24"/>
        </w:rPr>
      </w:pPr>
      <w:r w:rsidRPr="008849E0">
        <w:rPr>
          <w:rFonts w:ascii="Arial" w:hAnsi="Arial" w:eastAsia="Arial" w:cs="Arial"/>
          <w:sz w:val="24"/>
          <w:szCs w:val="24"/>
        </w:rPr>
        <w:t>The objectives of this grant are to:</w:t>
      </w:r>
    </w:p>
    <w:p w:rsidRPr="008849E0" w:rsidR="001E1A95" w:rsidP="001E1A95" w:rsidRDefault="001E1A95" w14:paraId="77DFA547" w14:textId="59D49F09">
      <w:pPr>
        <w:spacing w:after="0" w:line="240" w:lineRule="auto"/>
        <w:rPr>
          <w:rFonts w:ascii="Arial" w:hAnsi="Arial" w:eastAsia="Arial" w:cs="Arial"/>
          <w:sz w:val="24"/>
          <w:szCs w:val="24"/>
        </w:rPr>
      </w:pPr>
    </w:p>
    <w:p w:rsidRPr="008849E0" w:rsidR="001E1A95" w:rsidP="00F45373" w:rsidRDefault="00EA1D17" w14:paraId="4CE5FB0E" w14:textId="02DBFD54">
      <w:pPr>
        <w:pStyle w:val="ListParagraph"/>
        <w:numPr>
          <w:ilvl w:val="0"/>
          <w:numId w:val="6"/>
        </w:numPr>
        <w:spacing w:after="0" w:line="240" w:lineRule="auto"/>
        <w:rPr>
          <w:rFonts w:ascii="Arial" w:hAnsi="Arial" w:eastAsia="Arial" w:cs="Arial"/>
          <w:sz w:val="24"/>
          <w:szCs w:val="24"/>
        </w:rPr>
      </w:pPr>
      <w:r>
        <w:rPr>
          <w:rFonts w:ascii="Arial" w:hAnsi="Arial" w:eastAsia="Arial" w:cs="Arial"/>
          <w:sz w:val="24"/>
          <w:szCs w:val="24"/>
        </w:rPr>
        <w:t>Construct 1 facility</w:t>
      </w:r>
      <w:r w:rsidRPr="008849E0" w:rsidR="001E1A95">
        <w:rPr>
          <w:rFonts w:ascii="Arial" w:hAnsi="Arial" w:eastAsia="Arial" w:cs="Arial"/>
          <w:sz w:val="24"/>
          <w:szCs w:val="24"/>
        </w:rPr>
        <w:t xml:space="preserve"> by </w:t>
      </w:r>
      <w:r>
        <w:rPr>
          <w:rFonts w:ascii="Arial" w:hAnsi="Arial" w:eastAsia="Arial" w:cs="Arial"/>
          <w:sz w:val="24"/>
          <w:szCs w:val="24"/>
        </w:rPr>
        <w:t>March 31</w:t>
      </w:r>
      <w:r w:rsidRPr="008849E0" w:rsidR="001E1A95">
        <w:rPr>
          <w:rFonts w:ascii="Arial" w:hAnsi="Arial" w:eastAsia="Arial" w:cs="Arial"/>
          <w:sz w:val="24"/>
          <w:szCs w:val="24"/>
        </w:rPr>
        <w:t xml:space="preserve">, 2023. </w:t>
      </w:r>
    </w:p>
    <w:p w:rsidRPr="008849E0" w:rsidR="001E1A95" w:rsidP="001E1A95" w:rsidRDefault="001E1A95" w14:paraId="7950C36F" w14:textId="2DFBCEF4">
      <w:pPr>
        <w:pStyle w:val="ListParagraph"/>
        <w:numPr>
          <w:ilvl w:val="1"/>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Strategy: </w:t>
      </w:r>
      <w:r w:rsidR="00EA1D17">
        <w:rPr>
          <w:rFonts w:ascii="Arial" w:hAnsi="Arial" w:eastAsia="Arial" w:cs="Arial"/>
          <w:sz w:val="24"/>
          <w:szCs w:val="24"/>
        </w:rPr>
        <w:t>Facilities/Areas Construction, Renovation or Acquisition</w:t>
      </w:r>
    </w:p>
    <w:p w:rsidRPr="008849E0" w:rsidR="001E1A95" w:rsidP="001E1A95" w:rsidRDefault="001E1A95" w14:paraId="506B3974" w14:textId="18867407">
      <w:pPr>
        <w:pStyle w:val="ListParagraph"/>
        <w:numPr>
          <w:ilvl w:val="2"/>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Objective: </w:t>
      </w:r>
      <w:r w:rsidR="00F864E1">
        <w:rPr>
          <w:rFonts w:ascii="Arial" w:hAnsi="Arial" w:eastAsia="Arial" w:cs="Arial"/>
          <w:sz w:val="24"/>
          <w:szCs w:val="24"/>
        </w:rPr>
        <w:t>Construct, renovate or acquire facilities</w:t>
      </w:r>
    </w:p>
    <w:p w:rsidRPr="008849E0" w:rsidR="00F45373" w:rsidP="001E1A95" w:rsidRDefault="001E1A95" w14:paraId="5E00CD3B" w14:textId="5172414B">
      <w:pPr>
        <w:pStyle w:val="ListParagraph"/>
        <w:numPr>
          <w:ilvl w:val="3"/>
          <w:numId w:val="6"/>
        </w:numPr>
        <w:spacing w:after="0" w:line="240" w:lineRule="auto"/>
        <w:rPr>
          <w:rFonts w:ascii="Arial" w:hAnsi="Arial" w:eastAsia="Arial" w:cs="Arial"/>
          <w:sz w:val="24"/>
          <w:szCs w:val="24"/>
        </w:rPr>
      </w:pPr>
      <w:r w:rsidRPr="008849E0">
        <w:rPr>
          <w:rFonts w:ascii="Arial" w:hAnsi="Arial" w:eastAsia="Arial" w:cs="Arial"/>
          <w:sz w:val="24"/>
          <w:szCs w:val="24"/>
        </w:rPr>
        <w:t>TRACS Activity Tag</w:t>
      </w:r>
      <w:r w:rsidRPr="008849E0" w:rsidR="00F45373">
        <w:rPr>
          <w:rFonts w:ascii="Arial" w:hAnsi="Arial" w:eastAsia="Arial" w:cs="Arial"/>
          <w:sz w:val="24"/>
          <w:szCs w:val="24"/>
        </w:rPr>
        <w:t xml:space="preserve"> 1</w:t>
      </w:r>
      <w:r w:rsidRPr="008849E0">
        <w:rPr>
          <w:rFonts w:ascii="Arial" w:hAnsi="Arial" w:eastAsia="Arial" w:cs="Arial"/>
          <w:sz w:val="24"/>
          <w:szCs w:val="24"/>
        </w:rPr>
        <w:t xml:space="preserve">: </w:t>
      </w:r>
      <w:r w:rsidR="00EA1D17">
        <w:rPr>
          <w:rFonts w:ascii="Arial" w:hAnsi="Arial" w:eastAsia="Arial" w:cs="Arial"/>
          <w:sz w:val="24"/>
          <w:szCs w:val="24"/>
        </w:rPr>
        <w:t>Recreational Boating Facilities</w:t>
      </w:r>
      <w:r w:rsidRPr="008849E0" w:rsidR="00F45373">
        <w:rPr>
          <w:rFonts w:ascii="Arial" w:hAnsi="Arial" w:eastAsia="Arial" w:cs="Arial"/>
          <w:sz w:val="24"/>
          <w:szCs w:val="24"/>
        </w:rPr>
        <w:t xml:space="preserve"> (# of </w:t>
      </w:r>
      <w:r w:rsidR="00EA1D17">
        <w:rPr>
          <w:rFonts w:ascii="Arial" w:hAnsi="Arial" w:eastAsia="Arial" w:cs="Arial"/>
          <w:sz w:val="24"/>
          <w:szCs w:val="24"/>
        </w:rPr>
        <w:t>facilities</w:t>
      </w:r>
      <w:r w:rsidRPr="008849E0" w:rsidR="00F45373">
        <w:rPr>
          <w:rFonts w:ascii="Arial" w:hAnsi="Arial" w:eastAsia="Arial" w:cs="Arial"/>
          <w:sz w:val="24"/>
          <w:szCs w:val="24"/>
        </w:rPr>
        <w:t>)</w:t>
      </w:r>
    </w:p>
    <w:p w:rsidRPr="00D46EA6" w:rsidR="007F6FD1" w:rsidP="006B5D5D" w:rsidRDefault="00D55EEB" w14:paraId="0D1BDADD" w14:textId="46CFE97A">
      <w:pPr>
        <w:pStyle w:val="ListParagraph"/>
        <w:numPr>
          <w:ilvl w:val="4"/>
          <w:numId w:val="6"/>
        </w:numPr>
        <w:spacing w:after="0" w:line="240" w:lineRule="auto"/>
        <w:rPr>
          <w:rFonts w:ascii="Arial" w:hAnsi="Arial" w:cs="Arial"/>
          <w:sz w:val="24"/>
          <w:szCs w:val="24"/>
        </w:rPr>
      </w:pPr>
      <w:r w:rsidRPr="00D46EA6">
        <w:rPr>
          <w:rFonts w:ascii="Arial" w:hAnsi="Arial" w:eastAsia="Arial" w:cs="Arial"/>
          <w:sz w:val="24"/>
          <w:szCs w:val="24"/>
        </w:rPr>
        <w:t xml:space="preserve">TRACS Activity Tag 2: </w:t>
      </w:r>
      <w:r w:rsidRPr="00D46EA6" w:rsidR="00EA1D17">
        <w:rPr>
          <w:rFonts w:ascii="Arial" w:hAnsi="Arial" w:eastAsia="Arial" w:cs="Arial"/>
          <w:sz w:val="24"/>
          <w:szCs w:val="24"/>
        </w:rPr>
        <w:t>Docks (enter # of slips and # linear feet), gangways, restrooms, laundry facilities</w:t>
      </w:r>
    </w:p>
    <w:p w:rsidRPr="008849E0" w:rsidR="00AA5089" w:rsidP="002124C8" w:rsidRDefault="00AA5089" w14:paraId="786C9D44" w14:textId="77777777">
      <w:pPr>
        <w:spacing w:after="0" w:line="240" w:lineRule="auto"/>
        <w:rPr>
          <w:rFonts w:ascii="Arial" w:hAnsi="Arial" w:cs="Arial"/>
          <w:sz w:val="24"/>
          <w:szCs w:val="24"/>
        </w:rPr>
      </w:pPr>
    </w:p>
    <w:p w:rsidRPr="008849E0" w:rsidR="007F6FD1" w:rsidP="002124C8" w:rsidRDefault="002124C8" w14:paraId="0573E8CB" w14:textId="43AB2EE4">
      <w:pPr>
        <w:spacing w:after="0" w:line="240" w:lineRule="auto"/>
        <w:rPr>
          <w:rFonts w:ascii="Arial" w:hAnsi="Arial" w:cs="Arial"/>
          <w:sz w:val="24"/>
          <w:szCs w:val="24"/>
        </w:rPr>
      </w:pPr>
      <w:r w:rsidRPr="008849E0">
        <w:rPr>
          <w:rFonts w:ascii="Arial" w:hAnsi="Arial" w:eastAsia="Arial" w:cs="Arial"/>
          <w:b/>
          <w:sz w:val="24"/>
          <w:szCs w:val="24"/>
        </w:rPr>
        <w:t>Approach</w:t>
      </w:r>
    </w:p>
    <w:p w:rsidRPr="00D46EA6" w:rsidR="00D46EA6" w:rsidP="00D46EA6" w:rsidRDefault="00D46EA6" w14:paraId="2FC4B6FA" w14:textId="77777777">
      <w:pPr>
        <w:spacing w:after="0" w:line="240" w:lineRule="auto"/>
        <w:rPr>
          <w:rFonts w:ascii="Arial" w:hAnsi="Arial" w:eastAsia="Arial" w:cs="Arial"/>
          <w:sz w:val="24"/>
          <w:szCs w:val="24"/>
          <w:u w:val="single"/>
        </w:rPr>
      </w:pPr>
      <w:r w:rsidRPr="00D46EA6">
        <w:rPr>
          <w:rFonts w:ascii="Arial" w:hAnsi="Arial" w:eastAsia="Arial" w:cs="Arial"/>
          <w:sz w:val="24"/>
          <w:szCs w:val="24"/>
          <w:u w:val="single"/>
        </w:rPr>
        <w:t>Engineering and Permitting</w:t>
      </w:r>
    </w:p>
    <w:p w:rsidRPr="00D46EA6" w:rsidR="00D46EA6" w:rsidP="00D46EA6" w:rsidRDefault="00D46EA6" w14:paraId="28AC71BC" w14:textId="77777777">
      <w:pPr>
        <w:spacing w:after="0" w:line="240" w:lineRule="auto"/>
        <w:rPr>
          <w:rFonts w:ascii="Arial" w:hAnsi="Arial" w:eastAsia="Arial" w:cs="Arial"/>
          <w:sz w:val="24"/>
          <w:szCs w:val="24"/>
        </w:rPr>
      </w:pPr>
      <w:r w:rsidRPr="00D46EA6">
        <w:rPr>
          <w:rFonts w:ascii="Arial" w:hAnsi="Arial" w:eastAsia="Arial" w:cs="Arial"/>
          <w:sz w:val="24"/>
          <w:szCs w:val="24"/>
        </w:rPr>
        <w:t xml:space="preserve">The Town of Seaside will issue a request for bids for engineering and permitting services in accordance with the town’s procurement policies following submittal of this application. The services will include facility design for the docks and bath house to ADA-compliant standards, completion of construction plans and site plats, preparation and submission of federal, </w:t>
      </w:r>
      <w:proofErr w:type="gramStart"/>
      <w:r w:rsidRPr="00D46EA6">
        <w:rPr>
          <w:rFonts w:ascii="Arial" w:hAnsi="Arial" w:eastAsia="Arial" w:cs="Arial"/>
          <w:sz w:val="24"/>
          <w:szCs w:val="24"/>
        </w:rPr>
        <w:t>state</w:t>
      </w:r>
      <w:proofErr w:type="gramEnd"/>
      <w:r w:rsidRPr="00D46EA6">
        <w:rPr>
          <w:rFonts w:ascii="Arial" w:hAnsi="Arial" w:eastAsia="Arial" w:cs="Arial"/>
          <w:sz w:val="24"/>
          <w:szCs w:val="24"/>
        </w:rPr>
        <w:t xml:space="preserve"> and local development permit applications, and preparation of construction bid packages for the docks and bath house. All engineering and permitting will be conducted prior to the award. The selected engineering firm will also provide construction oversight and general project administration services. </w:t>
      </w:r>
    </w:p>
    <w:p w:rsidRPr="00D46EA6" w:rsidR="00D46EA6" w:rsidP="00D46EA6" w:rsidRDefault="00D46EA6" w14:paraId="7A93F5C3" w14:textId="0F6B8CFA">
      <w:pPr>
        <w:spacing w:after="0" w:line="240" w:lineRule="auto"/>
        <w:rPr>
          <w:rFonts w:ascii="Arial" w:hAnsi="Arial" w:eastAsia="Arial" w:cs="Arial"/>
          <w:sz w:val="24"/>
          <w:szCs w:val="24"/>
        </w:rPr>
      </w:pPr>
      <w:r w:rsidRPr="2E2FA76C" w:rsidR="00D46EA6">
        <w:rPr>
          <w:rFonts w:ascii="Arial" w:hAnsi="Arial" w:eastAsia="Arial" w:cs="Arial"/>
          <w:sz w:val="24"/>
          <w:szCs w:val="24"/>
        </w:rPr>
        <w:t xml:space="preserve">The Town will give a presentation and receive public comments on preliminary facility plans during an upcoming Town Council meeting in October </w:t>
      </w:r>
      <w:r w:rsidRPr="2E2FA76C" w:rsidR="00D46EA6">
        <w:rPr>
          <w:rFonts w:ascii="Arial" w:hAnsi="Arial" w:eastAsia="Arial" w:cs="Arial"/>
          <w:sz w:val="24"/>
          <w:szCs w:val="24"/>
        </w:rPr>
        <w:t>20</w:t>
      </w:r>
      <w:r w:rsidRPr="2E2FA76C" w:rsidR="00951960">
        <w:rPr>
          <w:rFonts w:ascii="Arial" w:hAnsi="Arial" w:eastAsia="Arial" w:cs="Arial"/>
          <w:sz w:val="24"/>
          <w:szCs w:val="24"/>
        </w:rPr>
        <w:t>22</w:t>
      </w:r>
      <w:r w:rsidRPr="2E2FA76C" w:rsidR="00D46EA6">
        <w:rPr>
          <w:rFonts w:ascii="Arial" w:hAnsi="Arial" w:eastAsia="Arial" w:cs="Arial"/>
          <w:sz w:val="24"/>
          <w:szCs w:val="24"/>
        </w:rPr>
        <w:t>. All comments received will be considered in developing the final project designs and included with the submitted permit application.</w:t>
      </w:r>
    </w:p>
    <w:p w:rsidR="00D46EA6" w:rsidP="00D46EA6" w:rsidRDefault="00D46EA6" w14:paraId="798B8A16" w14:textId="77777777">
      <w:pPr>
        <w:spacing w:after="0" w:line="240" w:lineRule="auto"/>
        <w:rPr>
          <w:rFonts w:ascii="Arial" w:hAnsi="Arial" w:eastAsia="Arial" w:cs="Arial"/>
          <w:sz w:val="24"/>
          <w:szCs w:val="24"/>
        </w:rPr>
      </w:pPr>
    </w:p>
    <w:p w:rsidRPr="00D46EA6" w:rsidR="00D46EA6" w:rsidP="00D46EA6" w:rsidRDefault="00D46EA6" w14:paraId="19482A16" w14:textId="60200458">
      <w:pPr>
        <w:spacing w:after="0" w:line="240" w:lineRule="auto"/>
        <w:rPr>
          <w:rFonts w:ascii="Arial" w:hAnsi="Arial" w:eastAsia="Arial" w:cs="Arial"/>
          <w:sz w:val="24"/>
          <w:szCs w:val="24"/>
        </w:rPr>
      </w:pPr>
      <w:r w:rsidRPr="2E2FA76C" w:rsidR="00D46EA6">
        <w:rPr>
          <w:rFonts w:ascii="Arial" w:hAnsi="Arial" w:eastAsia="Arial" w:cs="Arial"/>
          <w:sz w:val="24"/>
          <w:szCs w:val="24"/>
        </w:rPr>
        <w:t xml:space="preserve">The Town of Seaside will submit a Joint Federal and State Application Form by February </w:t>
      </w:r>
      <w:r w:rsidRPr="2E2FA76C" w:rsidR="00D46EA6">
        <w:rPr>
          <w:rFonts w:ascii="Arial" w:hAnsi="Arial" w:eastAsia="Arial" w:cs="Arial"/>
          <w:sz w:val="24"/>
          <w:szCs w:val="24"/>
        </w:rPr>
        <w:t>20</w:t>
      </w:r>
      <w:r w:rsidRPr="2E2FA76C" w:rsidR="00951960">
        <w:rPr>
          <w:rFonts w:ascii="Arial" w:hAnsi="Arial" w:eastAsia="Arial" w:cs="Arial"/>
          <w:sz w:val="24"/>
          <w:szCs w:val="24"/>
        </w:rPr>
        <w:t>23</w:t>
      </w:r>
      <w:r w:rsidRPr="2E2FA76C" w:rsidR="00D46EA6">
        <w:rPr>
          <w:rFonts w:ascii="Arial" w:hAnsi="Arial" w:eastAsia="Arial" w:cs="Arial"/>
          <w:sz w:val="24"/>
          <w:szCs w:val="24"/>
        </w:rPr>
        <w:t xml:space="preserve"> to the U.S. Army Corps of Engineers Charleston District Office (USACE) to initiate the permit process with the USACE and South Carolina Department of Health and Environmental Control (SCDHEC).  An environmental assessment will be prepared as part of this application in accordance with Section 404(b)(1) guidelines, and the USACE will issue a public notice seeking comments and conduct an evaluation in compliance with NEPA. Concurrently, the SCDHEC will review the project application and issue Section 401, Coastal Zone Management, and Critical Areas permits. If the project is not contrary to public interest and all state permits are received, a Finding of </w:t>
      </w:r>
      <w:r w:rsidRPr="2E2FA76C" w:rsidR="00D46EA6">
        <w:rPr>
          <w:rFonts w:ascii="Arial" w:hAnsi="Arial" w:eastAsia="Arial" w:cs="Arial"/>
          <w:sz w:val="24"/>
          <w:szCs w:val="24"/>
        </w:rPr>
        <w:t>No Significant Impacts (FONSI) will be issued, and all project requirements and conditions will be documented and issued in a permit from the USACE.  No construction activities will begin until all necessary permits are received.</w:t>
      </w:r>
    </w:p>
    <w:p w:rsidR="00D46EA6" w:rsidP="00D46EA6" w:rsidRDefault="00D46EA6" w14:paraId="42943E8A" w14:textId="77777777">
      <w:pPr>
        <w:spacing w:after="0" w:line="240" w:lineRule="auto"/>
        <w:rPr>
          <w:rFonts w:ascii="Arial" w:hAnsi="Arial" w:eastAsia="Arial" w:cs="Arial"/>
          <w:sz w:val="24"/>
          <w:szCs w:val="24"/>
        </w:rPr>
      </w:pPr>
    </w:p>
    <w:p w:rsidRPr="00D46EA6" w:rsidR="00D46EA6" w:rsidP="00D46EA6" w:rsidRDefault="00D46EA6" w14:paraId="0083455E" w14:textId="793D5FE1">
      <w:pPr>
        <w:spacing w:after="0" w:line="240" w:lineRule="auto"/>
        <w:rPr>
          <w:rFonts w:ascii="Arial" w:hAnsi="Arial" w:eastAsia="Arial" w:cs="Arial"/>
          <w:sz w:val="24"/>
          <w:szCs w:val="24"/>
        </w:rPr>
      </w:pPr>
      <w:r w:rsidRPr="00D46EA6">
        <w:rPr>
          <w:rFonts w:ascii="Arial" w:hAnsi="Arial" w:eastAsia="Arial" w:cs="Arial"/>
          <w:sz w:val="24"/>
          <w:szCs w:val="24"/>
        </w:rPr>
        <w:t>This proposal will also be submitted the South Carolina State Historic Preservation Office (SHPO) for review under Section 106 of the National Historic Preservation Act. There are no known historic, cultural, or archaeological resources that may be impacted by this project. The project site is located, however, about five miles from the Seaside Plantation, which is designated on the national register of historic sites.</w:t>
      </w:r>
    </w:p>
    <w:p w:rsidR="00D46EA6" w:rsidP="00D46EA6" w:rsidRDefault="00D46EA6" w14:paraId="367AE4FF" w14:textId="77777777">
      <w:pPr>
        <w:spacing w:after="0" w:line="240" w:lineRule="auto"/>
        <w:rPr>
          <w:rFonts w:ascii="Arial" w:hAnsi="Arial" w:eastAsia="Arial" w:cs="Arial"/>
          <w:sz w:val="24"/>
          <w:szCs w:val="24"/>
          <w:u w:val="single"/>
        </w:rPr>
      </w:pPr>
    </w:p>
    <w:p w:rsidRPr="00D46EA6" w:rsidR="00D46EA6" w:rsidP="00D46EA6" w:rsidRDefault="00D46EA6" w14:paraId="4708E38A" w14:textId="4F24165E">
      <w:pPr>
        <w:spacing w:after="0" w:line="240" w:lineRule="auto"/>
        <w:rPr>
          <w:rFonts w:ascii="Arial" w:hAnsi="Arial" w:eastAsia="Arial" w:cs="Arial"/>
          <w:sz w:val="24"/>
          <w:szCs w:val="24"/>
          <w:u w:val="single"/>
        </w:rPr>
      </w:pPr>
      <w:r w:rsidRPr="00D46EA6">
        <w:rPr>
          <w:rFonts w:ascii="Arial" w:hAnsi="Arial" w:eastAsia="Arial" w:cs="Arial"/>
          <w:sz w:val="24"/>
          <w:szCs w:val="24"/>
          <w:u w:val="single"/>
        </w:rPr>
        <w:t>Dock and Bath House Construction</w:t>
      </w:r>
    </w:p>
    <w:p w:rsidRPr="00D46EA6" w:rsidR="00D46EA6" w:rsidP="00D46EA6" w:rsidRDefault="00D46EA6" w14:paraId="3B0E0E69" w14:textId="10A5BECF">
      <w:pPr>
        <w:spacing w:after="0" w:line="240" w:lineRule="auto"/>
        <w:rPr>
          <w:rFonts w:ascii="Arial" w:hAnsi="Arial" w:eastAsia="Arial" w:cs="Arial"/>
          <w:sz w:val="24"/>
          <w:szCs w:val="24"/>
        </w:rPr>
      </w:pPr>
      <w:r w:rsidRPr="00D46EA6">
        <w:rPr>
          <w:rFonts w:ascii="Arial" w:hAnsi="Arial" w:eastAsia="Arial" w:cs="Arial"/>
          <w:sz w:val="24"/>
          <w:szCs w:val="24"/>
        </w:rPr>
        <w:t xml:space="preserve">The Town’s preliminary design for the 10-slip transient docking facility is a 100’ x 6’ floating ‘T’-dock with two 4’ x 30’ finger piers and two 4’ by 40’ finger piers (Figure 1). Four interior slips will be 16’ x 36’ and the other four interior slips will be 20’ x 46’ (8 slips new construction). The existing 100’ floating dock will become the head of the ‘T’ to accommodate very large vessels (2 slips). The existing gangway will serve the entire facility. Five utility pedestals (with both 50 amp and </w:t>
      </w:r>
      <w:r w:rsidRPr="00D46EA6" w:rsidR="00706CCB">
        <w:rPr>
          <w:rFonts w:ascii="Arial" w:hAnsi="Arial" w:eastAsia="Arial" w:cs="Arial"/>
          <w:sz w:val="24"/>
          <w:szCs w:val="24"/>
        </w:rPr>
        <w:t>100-amp</w:t>
      </w:r>
      <w:r w:rsidRPr="00D46EA6">
        <w:rPr>
          <w:rFonts w:ascii="Arial" w:hAnsi="Arial" w:eastAsia="Arial" w:cs="Arial"/>
          <w:sz w:val="24"/>
          <w:szCs w:val="24"/>
        </w:rPr>
        <w:t xml:space="preserve"> connections) will be purchased from a commercial marine electronics supplier. All electrical and plumbing installation work will be undertaken by a certified/licensed electrician and plumber. A </w:t>
      </w:r>
      <w:r w:rsidRPr="00D46EA6" w:rsidR="00706CCB">
        <w:rPr>
          <w:rFonts w:ascii="Arial" w:hAnsi="Arial" w:eastAsia="Arial" w:cs="Arial"/>
          <w:sz w:val="24"/>
          <w:szCs w:val="24"/>
        </w:rPr>
        <w:t>pump out</w:t>
      </w:r>
      <w:r w:rsidRPr="00D46EA6">
        <w:rPr>
          <w:rFonts w:ascii="Arial" w:hAnsi="Arial" w:eastAsia="Arial" w:cs="Arial"/>
          <w:sz w:val="24"/>
          <w:szCs w:val="24"/>
        </w:rPr>
        <w:t xml:space="preserve"> station and connections to the town’s sewage system will also be installed on the dock using anticipated CVA grant funds.</w:t>
      </w:r>
    </w:p>
    <w:p w:rsidR="00D46EA6" w:rsidP="00D46EA6" w:rsidRDefault="00D46EA6" w14:paraId="2DCE8EA4" w14:textId="77777777">
      <w:pPr>
        <w:spacing w:after="0" w:line="240" w:lineRule="auto"/>
        <w:rPr>
          <w:rFonts w:ascii="Arial" w:hAnsi="Arial" w:eastAsia="Arial" w:cs="Arial"/>
          <w:sz w:val="24"/>
          <w:szCs w:val="24"/>
        </w:rPr>
      </w:pPr>
    </w:p>
    <w:p w:rsidRPr="00D46EA6" w:rsidR="00D46EA6" w:rsidP="00D46EA6" w:rsidRDefault="00D46EA6" w14:paraId="254B98F4" w14:textId="0A3E906C">
      <w:pPr>
        <w:spacing w:after="0" w:line="240" w:lineRule="auto"/>
        <w:rPr>
          <w:rFonts w:ascii="Arial" w:hAnsi="Arial" w:eastAsia="Arial" w:cs="Arial"/>
          <w:sz w:val="24"/>
          <w:szCs w:val="24"/>
        </w:rPr>
      </w:pPr>
      <w:r w:rsidRPr="00D46EA6">
        <w:rPr>
          <w:rFonts w:ascii="Arial" w:hAnsi="Arial" w:eastAsia="Arial" w:cs="Arial"/>
          <w:sz w:val="24"/>
          <w:szCs w:val="24"/>
        </w:rPr>
        <w:t xml:space="preserve">The current depth at the proposed project site ranges from 3-6 feet (Figure 2 shows current bathymetry). Dredging will occur within the basin to provide at least a 6-ft depth at mean low water, to best ensure accessibility for larger vessels. Figure 3 shows the area anticipated to be dredged. The total area and volume to be dredged is unknown at the time of this </w:t>
      </w:r>
      <w:r w:rsidRPr="00D46EA6" w:rsidR="00706CCB">
        <w:rPr>
          <w:rFonts w:ascii="Arial" w:hAnsi="Arial" w:eastAsia="Arial" w:cs="Arial"/>
          <w:sz w:val="24"/>
          <w:szCs w:val="24"/>
        </w:rPr>
        <w:t>application and</w:t>
      </w:r>
      <w:r w:rsidRPr="00D46EA6">
        <w:rPr>
          <w:rFonts w:ascii="Arial" w:hAnsi="Arial" w:eastAsia="Arial" w:cs="Arial"/>
          <w:sz w:val="24"/>
          <w:szCs w:val="24"/>
        </w:rPr>
        <w:t xml:space="preserve"> will be determined by the contracted engineers in consultation with state/federal permitting authorities.</w:t>
      </w:r>
    </w:p>
    <w:p w:rsidR="00D46EA6" w:rsidP="00D46EA6" w:rsidRDefault="00D46EA6" w14:paraId="6B2C70F8" w14:textId="77777777">
      <w:pPr>
        <w:spacing w:after="0" w:line="240" w:lineRule="auto"/>
        <w:rPr>
          <w:rFonts w:ascii="Arial" w:hAnsi="Arial" w:eastAsia="Arial" w:cs="Arial"/>
          <w:sz w:val="24"/>
          <w:szCs w:val="24"/>
        </w:rPr>
      </w:pPr>
    </w:p>
    <w:p w:rsidRPr="00D46EA6" w:rsidR="00D46EA6" w:rsidP="00D46EA6" w:rsidRDefault="00D46EA6" w14:paraId="60379511" w14:textId="3EBB6DC4">
      <w:pPr>
        <w:spacing w:after="0" w:line="240" w:lineRule="auto"/>
        <w:rPr>
          <w:rFonts w:ascii="Arial" w:hAnsi="Arial" w:eastAsia="Arial" w:cs="Arial"/>
          <w:sz w:val="24"/>
          <w:szCs w:val="24"/>
        </w:rPr>
      </w:pPr>
      <w:r w:rsidRPr="00D46EA6">
        <w:rPr>
          <w:rFonts w:ascii="Arial" w:hAnsi="Arial" w:eastAsia="Arial" w:cs="Arial"/>
          <w:sz w:val="24"/>
          <w:szCs w:val="24"/>
        </w:rPr>
        <w:t xml:space="preserve">The public restrooms and boater bath house facility will be located about 50 feet from the entrance to the docks. The town’s preliminary design for the bath house </w:t>
      </w:r>
      <w:r w:rsidRPr="00D46EA6" w:rsidR="00706CCB">
        <w:rPr>
          <w:rFonts w:ascii="Arial" w:hAnsi="Arial" w:eastAsia="Arial" w:cs="Arial"/>
          <w:sz w:val="24"/>
          <w:szCs w:val="24"/>
        </w:rPr>
        <w:t>includes</w:t>
      </w:r>
      <w:r w:rsidRPr="00D46EA6">
        <w:rPr>
          <w:rFonts w:ascii="Arial" w:hAnsi="Arial" w:eastAsia="Arial" w:cs="Arial"/>
          <w:sz w:val="24"/>
          <w:szCs w:val="24"/>
        </w:rPr>
        <w:t xml:space="preserve"> men’s and women’s restrooms with three stalls each, unisex bathroom with shower stall, and a laundry room (one washer and dryer) (Figure 4). The restrooms will be open to all users; the shower and laundry rooms will be restricted to transient boaters only (see the Budget Narrative section for a description of the cost proration).</w:t>
      </w:r>
    </w:p>
    <w:p w:rsidRPr="00D46EA6" w:rsidR="00D46EA6" w:rsidP="00D46EA6" w:rsidRDefault="00D46EA6" w14:paraId="4F5E9181" w14:textId="1DEE96CF">
      <w:pPr>
        <w:spacing w:after="0" w:line="240" w:lineRule="auto"/>
        <w:rPr>
          <w:rFonts w:ascii="Arial" w:hAnsi="Arial" w:eastAsia="Arial" w:cs="Arial"/>
          <w:sz w:val="24"/>
          <w:szCs w:val="24"/>
        </w:rPr>
      </w:pPr>
      <w:r w:rsidRPr="00D46EA6">
        <w:rPr>
          <w:rFonts w:ascii="Arial" w:hAnsi="Arial" w:eastAsia="Arial" w:cs="Arial"/>
          <w:sz w:val="24"/>
          <w:szCs w:val="24"/>
        </w:rPr>
        <w:t xml:space="preserve">Requests for construction, electric, and plumbing services will be put out for bid in accordance with the town’s procurement policies once all necessary permits are in hand and the Seaside Town Council has approved of the final engineered transient docking facility and bath house designs produced by the contracted engineering firm. The selected contractors will be responsible for the procurement of all building materials, </w:t>
      </w:r>
      <w:proofErr w:type="gramStart"/>
      <w:r w:rsidRPr="00D46EA6">
        <w:rPr>
          <w:rFonts w:ascii="Arial" w:hAnsi="Arial" w:eastAsia="Arial" w:cs="Arial"/>
          <w:sz w:val="24"/>
          <w:szCs w:val="24"/>
        </w:rPr>
        <w:t>with the exception of</w:t>
      </w:r>
      <w:proofErr w:type="gramEnd"/>
      <w:r w:rsidRPr="00D46EA6">
        <w:rPr>
          <w:rFonts w:ascii="Arial" w:hAnsi="Arial" w:eastAsia="Arial" w:cs="Arial"/>
          <w:sz w:val="24"/>
          <w:szCs w:val="24"/>
        </w:rPr>
        <w:t xml:space="preserve"> utility pedestals, sewage </w:t>
      </w:r>
      <w:r w:rsidRPr="00D46EA6" w:rsidR="00706CCB">
        <w:rPr>
          <w:rFonts w:ascii="Arial" w:hAnsi="Arial" w:eastAsia="Arial" w:cs="Arial"/>
          <w:sz w:val="24"/>
          <w:szCs w:val="24"/>
        </w:rPr>
        <w:t>pump out</w:t>
      </w:r>
      <w:r w:rsidRPr="00D46EA6">
        <w:rPr>
          <w:rFonts w:ascii="Arial" w:hAnsi="Arial" w:eastAsia="Arial" w:cs="Arial"/>
          <w:sz w:val="24"/>
          <w:szCs w:val="24"/>
        </w:rPr>
        <w:t>, and laundry appliances, which will be purchased directly by the Town.</w:t>
      </w:r>
    </w:p>
    <w:p w:rsidR="00D46EA6" w:rsidP="00D46EA6" w:rsidRDefault="00D46EA6" w14:paraId="6DE8C391" w14:textId="77777777">
      <w:pPr>
        <w:spacing w:after="0" w:line="240" w:lineRule="auto"/>
        <w:rPr>
          <w:rFonts w:ascii="Arial" w:hAnsi="Arial" w:eastAsia="Arial" w:cs="Arial"/>
          <w:sz w:val="24"/>
          <w:szCs w:val="24"/>
        </w:rPr>
      </w:pPr>
    </w:p>
    <w:p w:rsidRPr="00D46EA6" w:rsidR="00D46EA6" w:rsidP="00D46EA6" w:rsidRDefault="00D46EA6" w14:paraId="7A00E404" w14:textId="22F6B775">
      <w:pPr>
        <w:spacing w:after="0" w:line="240" w:lineRule="auto"/>
        <w:rPr>
          <w:rFonts w:ascii="Arial" w:hAnsi="Arial" w:eastAsia="Arial" w:cs="Arial"/>
          <w:sz w:val="24"/>
          <w:szCs w:val="24"/>
        </w:rPr>
      </w:pPr>
      <w:r w:rsidRPr="00D46EA6">
        <w:rPr>
          <w:rFonts w:ascii="Arial" w:hAnsi="Arial" w:eastAsia="Arial" w:cs="Arial"/>
          <w:sz w:val="24"/>
          <w:szCs w:val="24"/>
        </w:rPr>
        <w:t>Once all required permits have been issued to the Town, these will be submitted to the U.S. Fish and Wildlife Service (USFWS) with a copy of the subrecipient/third-party agreement. The agreement between the SCDNR and Town of Seaside will ensure the BIG-funded facilities will be used for their authorized purposes for their useful life.</w:t>
      </w:r>
    </w:p>
    <w:p w:rsidRPr="00D46EA6" w:rsidR="00D46EA6" w:rsidP="00D46EA6" w:rsidRDefault="00D46EA6" w14:paraId="0F386BB6" w14:textId="73A226D5">
      <w:pPr>
        <w:spacing w:after="0" w:line="240" w:lineRule="auto"/>
        <w:rPr>
          <w:rFonts w:ascii="Arial" w:hAnsi="Arial" w:eastAsia="Arial" w:cs="Arial"/>
          <w:sz w:val="24"/>
          <w:szCs w:val="24"/>
        </w:rPr>
      </w:pPr>
      <w:r w:rsidRPr="2E2FA76C" w:rsidR="00D46EA6">
        <w:rPr>
          <w:rFonts w:ascii="Arial" w:hAnsi="Arial" w:eastAsia="Arial" w:cs="Arial"/>
          <w:sz w:val="24"/>
          <w:szCs w:val="24"/>
        </w:rPr>
        <w:t xml:space="preserve">Once approval is received from the USFWS, construction will begin within one month of contractor selection and award, or during the next in-water work period as authorized by permitting agencies.  Dredging and in-water construction activities are planned during the late fall and winter months (October to January) to reduce the likelihood of impacts to protected species (see the attached “Intra-Service Section 7 Biological Evaluation Form” for additional information). Construction is expected to be completed no later than March 31, </w:t>
      </w:r>
      <w:r w:rsidRPr="2E2FA76C" w:rsidR="00D46EA6">
        <w:rPr>
          <w:rFonts w:ascii="Arial" w:hAnsi="Arial" w:eastAsia="Arial" w:cs="Arial"/>
          <w:sz w:val="24"/>
          <w:szCs w:val="24"/>
        </w:rPr>
        <w:t>20</w:t>
      </w:r>
      <w:r w:rsidRPr="2E2FA76C" w:rsidR="00951960">
        <w:rPr>
          <w:rFonts w:ascii="Arial" w:hAnsi="Arial" w:eastAsia="Arial" w:cs="Arial"/>
          <w:sz w:val="24"/>
          <w:szCs w:val="24"/>
        </w:rPr>
        <w:t>23</w:t>
      </w:r>
      <w:r w:rsidRPr="2E2FA76C" w:rsidR="00D46EA6">
        <w:rPr>
          <w:rFonts w:ascii="Arial" w:hAnsi="Arial" w:eastAsia="Arial" w:cs="Arial"/>
          <w:sz w:val="24"/>
          <w:szCs w:val="24"/>
        </w:rPr>
        <w:t>.</w:t>
      </w:r>
    </w:p>
    <w:p w:rsidR="00D46EA6" w:rsidP="00D46EA6" w:rsidRDefault="00D46EA6" w14:paraId="17EAD864" w14:textId="77777777">
      <w:pPr>
        <w:spacing w:after="0" w:line="240" w:lineRule="auto"/>
        <w:rPr>
          <w:rFonts w:ascii="Arial" w:hAnsi="Arial" w:eastAsia="Arial" w:cs="Arial"/>
          <w:sz w:val="24"/>
          <w:szCs w:val="24"/>
        </w:rPr>
      </w:pPr>
    </w:p>
    <w:p w:rsidRPr="00D46EA6" w:rsidR="00D46EA6" w:rsidP="00D46EA6" w:rsidRDefault="00D46EA6" w14:paraId="0288DB25" w14:textId="09A84850">
      <w:pPr>
        <w:spacing w:after="0" w:line="240" w:lineRule="auto"/>
        <w:rPr>
          <w:rFonts w:ascii="Arial" w:hAnsi="Arial" w:eastAsia="Arial" w:cs="Arial"/>
          <w:sz w:val="24"/>
          <w:szCs w:val="24"/>
        </w:rPr>
      </w:pPr>
      <w:r w:rsidRPr="00D46EA6">
        <w:rPr>
          <w:rFonts w:ascii="Arial" w:hAnsi="Arial" w:eastAsia="Arial" w:cs="Arial"/>
          <w:sz w:val="24"/>
          <w:szCs w:val="24"/>
        </w:rPr>
        <w:t>Both the docks and bath house will be inspected and certified prior to their opening to the public. Signage with the Sport Fish Restoration logo and credit to the BIG Program will be placed at both the docks and the bath house.</w:t>
      </w:r>
    </w:p>
    <w:p w:rsidR="00D46EA6" w:rsidP="00D46EA6" w:rsidRDefault="00D46EA6" w14:paraId="3B1E04BB" w14:textId="77777777">
      <w:pPr>
        <w:spacing w:after="0" w:line="240" w:lineRule="auto"/>
        <w:rPr>
          <w:rFonts w:ascii="Arial" w:hAnsi="Arial" w:eastAsia="Arial" w:cs="Arial"/>
          <w:sz w:val="24"/>
          <w:szCs w:val="24"/>
          <w:u w:val="single"/>
        </w:rPr>
      </w:pPr>
    </w:p>
    <w:p w:rsidRPr="00D46EA6" w:rsidR="00D46EA6" w:rsidP="00D46EA6" w:rsidRDefault="00D46EA6" w14:paraId="574BCC7E" w14:textId="15A37722">
      <w:pPr>
        <w:spacing w:after="0" w:line="240" w:lineRule="auto"/>
        <w:rPr>
          <w:rFonts w:ascii="Arial" w:hAnsi="Arial" w:eastAsia="Arial" w:cs="Arial"/>
          <w:sz w:val="24"/>
          <w:szCs w:val="24"/>
          <w:u w:val="single"/>
        </w:rPr>
      </w:pPr>
      <w:r w:rsidRPr="00D46EA6">
        <w:rPr>
          <w:rFonts w:ascii="Arial" w:hAnsi="Arial" w:eastAsia="Arial" w:cs="Arial"/>
          <w:sz w:val="24"/>
          <w:szCs w:val="24"/>
          <w:u w:val="single"/>
        </w:rPr>
        <w:t>Facility Management</w:t>
      </w:r>
    </w:p>
    <w:p w:rsidRPr="00D46EA6" w:rsidR="00D46EA6" w:rsidP="00D46EA6" w:rsidRDefault="00D46EA6" w14:paraId="11F0E481" w14:textId="77777777">
      <w:pPr>
        <w:spacing w:after="0" w:line="240" w:lineRule="auto"/>
        <w:rPr>
          <w:rFonts w:ascii="Arial" w:hAnsi="Arial" w:eastAsia="Arial" w:cs="Arial"/>
          <w:sz w:val="24"/>
          <w:szCs w:val="24"/>
        </w:rPr>
      </w:pPr>
      <w:r w:rsidRPr="00D46EA6">
        <w:rPr>
          <w:rFonts w:ascii="Arial" w:hAnsi="Arial" w:eastAsia="Arial" w:cs="Arial"/>
          <w:sz w:val="24"/>
          <w:szCs w:val="24"/>
        </w:rPr>
        <w:t>The Town expects to charge a user fee of $1.50 per foot per night stay, plus a $10/day utility service fee, upon opening of the facility after the close of the award. These rates are comparable to area facilities at the time of this application and are expected to remain constant. A rate schedule, facility use rules, and town maintenance and management plan will be written for incorporation into the Town’s overarching public facilities management plan to be approved by the Town Council. A draft will be provided to the SCDNR for review prior to grant closure. A marketing plan will be developed and implemented in partnership with the Palmetto County Tourism Authority through a Palmetto County Tourism Grant. A kiosk in front of the bath house will house facility management information, hours of operation, facility use rules, and local area tourism brochures/flyers.</w:t>
      </w:r>
    </w:p>
    <w:p w:rsidR="00D46EA6" w:rsidP="00D46EA6" w:rsidRDefault="00D46EA6" w14:paraId="637F9F71" w14:textId="77777777">
      <w:pPr>
        <w:spacing w:after="0" w:line="240" w:lineRule="auto"/>
        <w:rPr>
          <w:rFonts w:ascii="Arial" w:hAnsi="Arial" w:eastAsia="Arial" w:cs="Arial"/>
          <w:sz w:val="24"/>
          <w:szCs w:val="24"/>
        </w:rPr>
      </w:pPr>
    </w:p>
    <w:p w:rsidR="00D46EA6" w:rsidP="00D46EA6" w:rsidRDefault="00D46EA6" w14:paraId="5D2CEE9F" w14:textId="71521D43">
      <w:pPr>
        <w:spacing w:after="0" w:line="240" w:lineRule="auto"/>
        <w:rPr>
          <w:rFonts w:ascii="Arial" w:hAnsi="Arial" w:eastAsia="Arial" w:cs="Arial"/>
          <w:sz w:val="24"/>
          <w:szCs w:val="24"/>
        </w:rPr>
      </w:pPr>
      <w:r w:rsidRPr="00D46EA6">
        <w:rPr>
          <w:rFonts w:ascii="Arial" w:hAnsi="Arial" w:eastAsia="Arial" w:cs="Arial"/>
          <w:sz w:val="24"/>
          <w:szCs w:val="24"/>
        </w:rPr>
        <w:t>A Notice of Federal Participation in the transient dock and bath house facilities will be recorded into the Town’s property deed.</w:t>
      </w:r>
    </w:p>
    <w:p w:rsidRPr="008849E0" w:rsidR="007F6FD1" w:rsidP="002124C8" w:rsidRDefault="007F6FD1" w14:paraId="5429C139" w14:textId="77777777">
      <w:pPr>
        <w:spacing w:after="0" w:line="240" w:lineRule="auto"/>
        <w:rPr>
          <w:rFonts w:ascii="Arial" w:hAnsi="Arial" w:cs="Arial"/>
          <w:sz w:val="24"/>
          <w:szCs w:val="24"/>
        </w:rPr>
      </w:pPr>
    </w:p>
    <w:p w:rsidRPr="008849E0" w:rsidR="001E1A95" w:rsidP="001E1A95" w:rsidRDefault="001E1A95" w14:paraId="10AC626E" w14:textId="77777777">
      <w:pPr>
        <w:spacing w:after="0" w:line="240" w:lineRule="auto"/>
        <w:rPr>
          <w:rFonts w:ascii="Arial" w:hAnsi="Arial" w:cs="Arial"/>
          <w:sz w:val="24"/>
          <w:szCs w:val="24"/>
        </w:rPr>
      </w:pPr>
      <w:r w:rsidRPr="008849E0">
        <w:rPr>
          <w:rFonts w:ascii="Arial" w:hAnsi="Arial" w:eastAsia="Arial" w:cs="Arial"/>
          <w:b/>
          <w:sz w:val="24"/>
          <w:szCs w:val="24"/>
          <w:highlight w:val="white"/>
        </w:rPr>
        <w:t>Results and Benefits Expected</w:t>
      </w:r>
    </w:p>
    <w:p w:rsidRPr="00D46EA6" w:rsidR="00D46EA6" w:rsidP="00D46EA6" w:rsidRDefault="00D46EA6" w14:paraId="11C39591" w14:textId="68CE1F8A">
      <w:pPr>
        <w:spacing w:after="0" w:line="240" w:lineRule="auto"/>
        <w:rPr>
          <w:rFonts w:ascii="Arial" w:hAnsi="Arial" w:eastAsia="Arial" w:cs="Arial"/>
          <w:sz w:val="24"/>
          <w:szCs w:val="24"/>
        </w:rPr>
      </w:pPr>
      <w:r w:rsidRPr="00D46EA6">
        <w:rPr>
          <w:rFonts w:ascii="Arial" w:hAnsi="Arial" w:eastAsia="Arial" w:cs="Arial"/>
          <w:sz w:val="24"/>
          <w:szCs w:val="24"/>
        </w:rPr>
        <w:t xml:space="preserve">The Seaside Marina will be an ADA-compliant transient docking facility with ten (10) slips located on town </w:t>
      </w:r>
      <w:r w:rsidRPr="00D46EA6" w:rsidR="00706CCB">
        <w:rPr>
          <w:rFonts w:ascii="Arial" w:hAnsi="Arial" w:eastAsia="Arial" w:cs="Arial"/>
          <w:sz w:val="24"/>
          <w:szCs w:val="24"/>
        </w:rPr>
        <w:t>property and</w:t>
      </w:r>
      <w:r w:rsidRPr="00D46EA6">
        <w:rPr>
          <w:rFonts w:ascii="Arial" w:hAnsi="Arial" w:eastAsia="Arial" w:cs="Arial"/>
          <w:sz w:val="24"/>
          <w:szCs w:val="24"/>
        </w:rPr>
        <w:t xml:space="preserve"> owned and managed by the Town of Seaside. Water, electric, and sewage </w:t>
      </w:r>
      <w:r w:rsidRPr="00D46EA6" w:rsidR="00706CCB">
        <w:rPr>
          <w:rFonts w:ascii="Arial" w:hAnsi="Arial" w:eastAsia="Arial" w:cs="Arial"/>
          <w:sz w:val="24"/>
          <w:szCs w:val="24"/>
        </w:rPr>
        <w:t>pump out</w:t>
      </w:r>
      <w:r w:rsidRPr="00D46EA6">
        <w:rPr>
          <w:rFonts w:ascii="Arial" w:hAnsi="Arial" w:eastAsia="Arial" w:cs="Arial"/>
          <w:sz w:val="24"/>
          <w:szCs w:val="24"/>
        </w:rPr>
        <w:t xml:space="preserve"> services will be available. The Seaside Marina will also offer an ADA-compliant boater bath house of men’s and women’s restrooms, unisex bathroom with shower, and a laundry room.</w:t>
      </w:r>
    </w:p>
    <w:p w:rsidR="00706CCB" w:rsidP="00D46EA6" w:rsidRDefault="00706CCB" w14:paraId="2E85E3D0" w14:textId="77777777">
      <w:pPr>
        <w:spacing w:after="0" w:line="240" w:lineRule="auto"/>
        <w:rPr>
          <w:rFonts w:ascii="Arial" w:hAnsi="Arial" w:eastAsia="Arial" w:cs="Arial"/>
          <w:sz w:val="24"/>
          <w:szCs w:val="24"/>
        </w:rPr>
      </w:pPr>
    </w:p>
    <w:p w:rsidRPr="00D46EA6" w:rsidR="00D46EA6" w:rsidP="00D46EA6" w:rsidRDefault="00D46EA6" w14:paraId="174D9E97" w14:textId="376EBE43">
      <w:pPr>
        <w:spacing w:after="0" w:line="240" w:lineRule="auto"/>
        <w:rPr>
          <w:rFonts w:ascii="Arial" w:hAnsi="Arial" w:eastAsia="Arial" w:cs="Arial"/>
          <w:sz w:val="24"/>
          <w:szCs w:val="24"/>
        </w:rPr>
      </w:pPr>
      <w:r w:rsidRPr="00D46EA6">
        <w:rPr>
          <w:rFonts w:ascii="Arial" w:hAnsi="Arial" w:eastAsia="Arial" w:cs="Arial"/>
          <w:sz w:val="24"/>
          <w:szCs w:val="24"/>
        </w:rPr>
        <w:t>The new docks and bath house will provide safe overnight dockage and land-based comforts for transient boaters cruising the AIWW where only limited accommodations were previously available. Boaters will no longer have to anchor off the main channel and dinghy to shore. This will improve waterway navigation and decrease the potential for boating accidents. The addition of a downtown transient facility will also support other marina overflows and provide boaters easy access to downtown shops and restaurants.</w:t>
      </w:r>
    </w:p>
    <w:p w:rsidR="00706CCB" w:rsidP="00D46EA6" w:rsidRDefault="00706CCB" w14:paraId="3BCE3849" w14:textId="77777777">
      <w:pPr>
        <w:spacing w:after="0" w:line="240" w:lineRule="auto"/>
        <w:rPr>
          <w:rFonts w:ascii="Arial" w:hAnsi="Arial" w:eastAsia="Arial" w:cs="Arial"/>
          <w:sz w:val="24"/>
          <w:szCs w:val="24"/>
        </w:rPr>
      </w:pPr>
    </w:p>
    <w:p w:rsidR="00F413F1" w:rsidP="00D46EA6" w:rsidRDefault="00D46EA6" w14:paraId="3EA5D43D" w14:textId="61816360">
      <w:pPr>
        <w:spacing w:after="0" w:line="240" w:lineRule="auto"/>
        <w:rPr>
          <w:rFonts w:ascii="Arial" w:hAnsi="Arial" w:eastAsia="Arial" w:cs="Arial"/>
          <w:sz w:val="24"/>
          <w:szCs w:val="24"/>
        </w:rPr>
      </w:pPr>
      <w:r w:rsidRPr="00D46EA6">
        <w:rPr>
          <w:rFonts w:ascii="Arial" w:hAnsi="Arial" w:eastAsia="Arial" w:cs="Arial"/>
          <w:sz w:val="24"/>
          <w:szCs w:val="24"/>
        </w:rPr>
        <w:t xml:space="preserve">The Palmetto County Economic Development Center estimates the transient docks will generate an additional 1,000 overnight stays per year. Boaters are estimated to contribute about $150/day into the local economy for an annual economic impact of $150,000. An enhanced revenue stream will continue to support the growth of local downtown businesses and job opportunities.  Separately, revenues generated from user </w:t>
      </w:r>
      <w:r w:rsidRPr="00D46EA6">
        <w:rPr>
          <w:rFonts w:ascii="Arial" w:hAnsi="Arial" w:eastAsia="Arial" w:cs="Arial"/>
          <w:sz w:val="24"/>
          <w:szCs w:val="24"/>
        </w:rPr>
        <w:lastRenderedPageBreak/>
        <w:t>fees will enable the town to manage, repair, and/or improve the facility for boaters throughout its useful life.</w:t>
      </w:r>
    </w:p>
    <w:p w:rsidRPr="008849E0" w:rsidR="00D46EA6" w:rsidP="00D46EA6" w:rsidRDefault="00D46EA6" w14:paraId="5B150921" w14:textId="77777777">
      <w:pPr>
        <w:spacing w:after="0" w:line="240" w:lineRule="auto"/>
        <w:rPr>
          <w:rFonts w:ascii="Arial" w:hAnsi="Arial" w:eastAsia="Arial" w:cs="Arial"/>
          <w:b/>
          <w:sz w:val="24"/>
          <w:szCs w:val="24"/>
        </w:rPr>
      </w:pPr>
    </w:p>
    <w:p w:rsidRPr="008849E0" w:rsidR="007F6FD1" w:rsidP="002124C8" w:rsidRDefault="002124C8" w14:paraId="1DD7E27A" w14:textId="77777777">
      <w:pPr>
        <w:spacing w:after="0" w:line="240" w:lineRule="auto"/>
        <w:rPr>
          <w:rFonts w:ascii="Arial" w:hAnsi="Arial" w:cs="Arial"/>
          <w:sz w:val="24"/>
          <w:szCs w:val="24"/>
        </w:rPr>
      </w:pPr>
      <w:r w:rsidRPr="001C0F36">
        <w:rPr>
          <w:rFonts w:ascii="Arial" w:hAnsi="Arial" w:eastAsia="Arial" w:cs="Arial"/>
          <w:b/>
          <w:sz w:val="24"/>
          <w:szCs w:val="24"/>
        </w:rPr>
        <w:t>Budget Narrative</w:t>
      </w:r>
    </w:p>
    <w:p w:rsidRPr="00706CCB" w:rsidR="00706CCB" w:rsidP="00706CCB" w:rsidRDefault="00706CCB" w14:paraId="76397DE3" w14:textId="2043D079">
      <w:pPr>
        <w:spacing w:after="0" w:line="240" w:lineRule="auto"/>
        <w:rPr>
          <w:rFonts w:ascii="Arial" w:hAnsi="Arial" w:eastAsia="Times New Roman" w:cs="Arial"/>
          <w:color w:val="auto"/>
          <w:sz w:val="24"/>
          <w:szCs w:val="24"/>
        </w:rPr>
      </w:pPr>
      <w:bookmarkStart w:name="_Hlk100644464" w:id="0"/>
      <w:r w:rsidRPr="009B24E6">
        <w:rPr>
          <w:rFonts w:ascii="Arial" w:hAnsi="Arial" w:eastAsia="Times New Roman" w:cs="Arial"/>
          <w:color w:val="auto"/>
          <w:sz w:val="24"/>
          <w:szCs w:val="24"/>
        </w:rPr>
        <w:t xml:space="preserve">Funding for this </w:t>
      </w:r>
      <w:r>
        <w:rPr>
          <w:rFonts w:ascii="Arial" w:hAnsi="Arial" w:eastAsia="Times New Roman" w:cs="Arial"/>
          <w:color w:val="auto"/>
          <w:sz w:val="24"/>
          <w:szCs w:val="24"/>
        </w:rPr>
        <w:t>grant</w:t>
      </w:r>
      <w:r w:rsidRPr="009B24E6">
        <w:rPr>
          <w:rFonts w:ascii="Arial" w:hAnsi="Arial" w:eastAsia="Times New Roman" w:cs="Arial"/>
          <w:color w:val="auto"/>
          <w:sz w:val="24"/>
          <w:szCs w:val="24"/>
        </w:rPr>
        <w:t xml:space="preserve"> shall be provided by the</w:t>
      </w:r>
      <w:bookmarkEnd w:id="0"/>
      <w:r>
        <w:rPr>
          <w:rFonts w:ascii="Arial" w:hAnsi="Arial" w:eastAsia="Times New Roman" w:cs="Arial"/>
          <w:color w:val="auto"/>
          <w:sz w:val="24"/>
          <w:szCs w:val="24"/>
        </w:rPr>
        <w:t xml:space="preserve"> </w:t>
      </w:r>
      <w:r w:rsidRPr="00706CCB">
        <w:rPr>
          <w:rFonts w:ascii="Arial" w:hAnsi="Arial" w:eastAsia="Arial" w:cs="Arial"/>
          <w:b/>
          <w:sz w:val="24"/>
          <w:szCs w:val="24"/>
          <w:u w:val="single"/>
        </w:rPr>
        <w:t>Boating Infrastructure Grant (BIG) program (9771)</w:t>
      </w:r>
      <w:r w:rsidRPr="00706CCB">
        <w:rPr>
          <w:rFonts w:ascii="Arial" w:hAnsi="Arial" w:eastAsia="Arial" w:cs="Arial"/>
          <w:bCs/>
          <w:sz w:val="24"/>
          <w:szCs w:val="24"/>
        </w:rPr>
        <w:t>.</w:t>
      </w:r>
    </w:p>
    <w:p w:rsidR="00706CCB" w:rsidP="001C0F36" w:rsidRDefault="00706CCB" w14:paraId="6EA1B4AC" w14:textId="77777777">
      <w:pPr>
        <w:spacing w:after="0" w:line="240" w:lineRule="auto"/>
        <w:rPr>
          <w:rFonts w:ascii="Arial" w:hAnsi="Arial" w:eastAsia="Arial" w:cs="Arial"/>
          <w:sz w:val="24"/>
          <w:szCs w:val="24"/>
          <w:u w:val="single"/>
        </w:rPr>
      </w:pPr>
    </w:p>
    <w:p w:rsidRPr="001C0F36" w:rsidR="001C0F36" w:rsidP="001C0F36" w:rsidRDefault="001C0F36" w14:paraId="5BB06760" w14:textId="2C9BC357">
      <w:pPr>
        <w:spacing w:after="0" w:line="240" w:lineRule="auto"/>
        <w:rPr>
          <w:rFonts w:ascii="Arial" w:hAnsi="Arial" w:eastAsia="Arial" w:cs="Arial"/>
          <w:sz w:val="24"/>
          <w:szCs w:val="24"/>
        </w:rPr>
      </w:pPr>
      <w:r w:rsidRPr="00706CCB">
        <w:rPr>
          <w:rFonts w:ascii="Arial" w:hAnsi="Arial" w:eastAsia="Arial" w:cs="Arial"/>
          <w:sz w:val="24"/>
          <w:szCs w:val="24"/>
          <w:u w:val="single"/>
        </w:rPr>
        <w:t>Federal Share:</w:t>
      </w:r>
      <w:r w:rsidR="00706CCB">
        <w:rPr>
          <w:rFonts w:ascii="Arial" w:hAnsi="Arial" w:eastAsia="Arial" w:cs="Arial"/>
          <w:sz w:val="24"/>
          <w:szCs w:val="24"/>
        </w:rPr>
        <w:t xml:space="preserve"> </w:t>
      </w:r>
      <w:r w:rsidRPr="00706CCB">
        <w:rPr>
          <w:rFonts w:ascii="Arial" w:hAnsi="Arial" w:eastAsia="Arial" w:cs="Arial"/>
          <w:b/>
          <w:bCs/>
          <w:sz w:val="24"/>
          <w:szCs w:val="24"/>
        </w:rPr>
        <w:t>$199,500</w:t>
      </w:r>
      <w:r w:rsidRPr="001C0F36">
        <w:rPr>
          <w:rFonts w:ascii="Arial" w:hAnsi="Arial" w:eastAsia="Arial" w:cs="Arial"/>
          <w:sz w:val="24"/>
          <w:szCs w:val="24"/>
        </w:rPr>
        <w:t xml:space="preserve"> (75%)</w:t>
      </w:r>
    </w:p>
    <w:p w:rsidRPr="00706CCB" w:rsidR="001C0F36" w:rsidP="001C0F36" w:rsidRDefault="001C0F36" w14:paraId="197AB3DB" w14:textId="730776A3">
      <w:pPr>
        <w:spacing w:after="0" w:line="240" w:lineRule="auto"/>
        <w:rPr>
          <w:rFonts w:ascii="Arial" w:hAnsi="Arial" w:eastAsia="Arial" w:cs="Arial"/>
          <w:sz w:val="24"/>
          <w:szCs w:val="24"/>
        </w:rPr>
      </w:pPr>
      <w:r w:rsidRPr="001C0F36">
        <w:rPr>
          <w:rFonts w:ascii="Arial" w:hAnsi="Arial" w:eastAsia="Arial" w:cs="Arial"/>
          <w:sz w:val="24"/>
          <w:szCs w:val="24"/>
          <w:u w:val="single"/>
        </w:rPr>
        <w:t>Non-Federal Share:</w:t>
      </w:r>
      <w:r w:rsidRPr="00706CCB">
        <w:rPr>
          <w:rFonts w:ascii="Arial" w:hAnsi="Arial" w:eastAsia="Arial" w:cs="Arial"/>
          <w:sz w:val="24"/>
          <w:szCs w:val="24"/>
        </w:rPr>
        <w:tab/>
      </w:r>
      <w:r w:rsidRPr="00706CCB">
        <w:rPr>
          <w:rFonts w:ascii="Arial" w:hAnsi="Arial" w:eastAsia="Arial" w:cs="Arial"/>
          <w:b/>
          <w:bCs/>
          <w:sz w:val="24"/>
          <w:szCs w:val="24"/>
        </w:rPr>
        <w:t>$66,500</w:t>
      </w:r>
      <w:r w:rsidRPr="00706CCB">
        <w:rPr>
          <w:rFonts w:ascii="Arial" w:hAnsi="Arial" w:eastAsia="Arial" w:cs="Arial"/>
          <w:sz w:val="24"/>
          <w:szCs w:val="24"/>
        </w:rPr>
        <w:t xml:space="preserve"> (25%)</w:t>
      </w:r>
    </w:p>
    <w:p w:rsidRPr="00706CCB" w:rsidR="001C0F36" w:rsidP="001C0F36" w:rsidRDefault="00706CCB" w14:paraId="13529434" w14:textId="4C17155F">
      <w:pPr>
        <w:spacing w:after="0" w:line="240" w:lineRule="auto"/>
        <w:rPr>
          <w:rFonts w:ascii="Arial" w:hAnsi="Arial" w:eastAsia="Arial" w:cs="Arial"/>
          <w:b/>
          <w:bCs/>
          <w:sz w:val="24"/>
          <w:szCs w:val="24"/>
        </w:rPr>
      </w:pPr>
      <w:r w:rsidRPr="00706CCB">
        <w:rPr>
          <w:rFonts w:ascii="Arial" w:hAnsi="Arial" w:eastAsia="Arial" w:cs="Arial"/>
          <w:b/>
          <w:bCs/>
          <w:sz w:val="24"/>
          <w:szCs w:val="24"/>
        </w:rPr>
        <w:t>Total cost</w:t>
      </w:r>
      <w:r w:rsidRPr="00706CCB" w:rsidR="001C0F36">
        <w:rPr>
          <w:rFonts w:ascii="Arial" w:hAnsi="Arial" w:eastAsia="Arial" w:cs="Arial"/>
          <w:b/>
          <w:bCs/>
          <w:sz w:val="24"/>
          <w:szCs w:val="24"/>
        </w:rPr>
        <w:t>:</w:t>
      </w:r>
      <w:r w:rsidRPr="00706CCB">
        <w:rPr>
          <w:rFonts w:ascii="Arial" w:hAnsi="Arial" w:eastAsia="Arial" w:cs="Arial"/>
          <w:b/>
          <w:bCs/>
          <w:sz w:val="24"/>
          <w:szCs w:val="24"/>
        </w:rPr>
        <w:t xml:space="preserve"> </w:t>
      </w:r>
      <w:r w:rsidRPr="00706CCB" w:rsidR="001C0F36">
        <w:rPr>
          <w:rFonts w:ascii="Arial" w:hAnsi="Arial" w:eastAsia="Arial" w:cs="Arial"/>
          <w:b/>
          <w:bCs/>
          <w:sz w:val="24"/>
          <w:szCs w:val="24"/>
        </w:rPr>
        <w:t>$266,000</w:t>
      </w:r>
    </w:p>
    <w:p w:rsidRPr="001C0F36" w:rsidR="001C0F36" w:rsidP="001C0F36" w:rsidRDefault="001C0F36" w14:paraId="620C58D8" w14:textId="77777777">
      <w:pPr>
        <w:spacing w:after="0" w:line="240" w:lineRule="auto"/>
        <w:rPr>
          <w:rFonts w:ascii="Arial" w:hAnsi="Arial" w:eastAsia="Arial" w:cs="Arial"/>
          <w:sz w:val="24"/>
          <w:szCs w:val="24"/>
        </w:rPr>
      </w:pPr>
    </w:p>
    <w:p w:rsidRPr="001C0F36" w:rsidR="001C0F36" w:rsidP="001C0F36" w:rsidRDefault="001C0F36" w14:paraId="0EB93B07" w14:textId="760778F3">
      <w:pPr>
        <w:spacing w:after="0" w:line="240" w:lineRule="auto"/>
        <w:rPr>
          <w:rFonts w:ascii="Arial" w:hAnsi="Arial" w:eastAsia="Arial" w:cs="Arial"/>
          <w:sz w:val="24"/>
          <w:szCs w:val="24"/>
        </w:rPr>
      </w:pPr>
      <w:r w:rsidRPr="001C0F36">
        <w:rPr>
          <w:rFonts w:ascii="Arial" w:hAnsi="Arial" w:eastAsia="Arial" w:cs="Arial"/>
          <w:sz w:val="24"/>
          <w:szCs w:val="24"/>
        </w:rPr>
        <w:t xml:space="preserve">All funds awarded to the South Carolina Department of Natural Resources will be </w:t>
      </w:r>
      <w:r w:rsidRPr="001C0F36" w:rsidR="00706CCB">
        <w:rPr>
          <w:rFonts w:ascii="Arial" w:hAnsi="Arial" w:eastAsia="Arial" w:cs="Arial"/>
          <w:sz w:val="24"/>
          <w:szCs w:val="24"/>
        </w:rPr>
        <w:t>sub</w:t>
      </w:r>
      <w:r w:rsidR="00706CCB">
        <w:rPr>
          <w:rFonts w:ascii="Arial" w:hAnsi="Arial" w:eastAsia="Arial" w:cs="Arial"/>
          <w:sz w:val="24"/>
          <w:szCs w:val="24"/>
        </w:rPr>
        <w:t>-</w:t>
      </w:r>
      <w:r w:rsidRPr="001C0F36" w:rsidR="00706CCB">
        <w:rPr>
          <w:rFonts w:ascii="Arial" w:hAnsi="Arial" w:eastAsia="Arial" w:cs="Arial"/>
          <w:sz w:val="24"/>
          <w:szCs w:val="24"/>
        </w:rPr>
        <w:t>awarded</w:t>
      </w:r>
      <w:r w:rsidRPr="001C0F36">
        <w:rPr>
          <w:rFonts w:ascii="Arial" w:hAnsi="Arial" w:eastAsia="Arial" w:cs="Arial"/>
          <w:sz w:val="24"/>
          <w:szCs w:val="24"/>
        </w:rPr>
        <w:t xml:space="preserve"> to the Town of Seaside. The following budget was provided for the Seaside Marina project:</w:t>
      </w:r>
    </w:p>
    <w:p w:rsidRPr="001C0F36" w:rsidR="001C0F36" w:rsidP="001C0F36" w:rsidRDefault="001C0F36" w14:paraId="731A25E0" w14:textId="77777777">
      <w:pPr>
        <w:spacing w:after="0" w:line="240" w:lineRule="auto"/>
        <w:rPr>
          <w:rFonts w:ascii="Arial" w:hAnsi="Arial" w:eastAsia="Arial" w:cs="Arial"/>
          <w:sz w:val="24"/>
          <w:szCs w:val="24"/>
        </w:rPr>
      </w:pPr>
      <w:r w:rsidRPr="001C0F36">
        <w:rPr>
          <w:rFonts w:ascii="Arial" w:hAnsi="Arial" w:eastAsia="Arial" w:cs="Arial"/>
          <w:sz w:val="24"/>
          <w:szCs w:val="24"/>
        </w:rPr>
        <w:t xml:space="preserve"> </w:t>
      </w:r>
    </w:p>
    <w:tbl>
      <w:tblPr>
        <w:tblW w:w="9375" w:type="dxa"/>
        <w:tblInd w:w="-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Caption w:val="Seaside Marina BIG Budget"/>
        <w:tblDescription w:val="This table details the total project costs, total eligible costs under the BIG program, and provides a description for each cost itemized within this proposed budget."/>
      </w:tblPr>
      <w:tblGrid>
        <w:gridCol w:w="1470"/>
        <w:gridCol w:w="6390"/>
        <w:gridCol w:w="1515"/>
      </w:tblGrid>
      <w:tr w:rsidRPr="001C0F36" w:rsidR="001C0F36" w:rsidTr="00D608C5" w14:paraId="541911C3" w14:textId="77777777">
        <w:trPr>
          <w:tblHeader/>
        </w:trPr>
        <w:tc>
          <w:tcPr>
            <w:tcW w:w="1470" w:type="dxa"/>
            <w:tcBorders>
              <w:top w:val="single" w:color="000000" w:sz="8" w:space="0"/>
              <w:left w:val="single" w:color="000000" w:sz="8" w:space="0"/>
              <w:bottom w:val="single" w:color="auto" w:sz="18" w:space="0"/>
              <w:right w:val="single" w:color="000000" w:sz="8" w:space="0"/>
            </w:tcBorders>
            <w:tcMar>
              <w:top w:w="72" w:type="dxa"/>
              <w:left w:w="72" w:type="dxa"/>
              <w:bottom w:w="72" w:type="dxa"/>
              <w:right w:w="72" w:type="dxa"/>
            </w:tcMar>
          </w:tcPr>
          <w:p w:rsidRPr="001C0F36" w:rsidR="001C0F36" w:rsidP="001C0F36" w:rsidRDefault="001C0F36" w14:paraId="4D2BF444" w14:textId="77777777">
            <w:pPr>
              <w:spacing w:after="0" w:line="240" w:lineRule="auto"/>
              <w:rPr>
                <w:rFonts w:ascii="Arial" w:hAnsi="Arial" w:eastAsia="Arial" w:cs="Arial"/>
                <w:b/>
                <w:sz w:val="24"/>
                <w:szCs w:val="24"/>
              </w:rPr>
            </w:pPr>
            <w:r w:rsidRPr="001C0F36">
              <w:rPr>
                <w:rFonts w:ascii="Arial" w:hAnsi="Arial" w:eastAsia="Arial" w:cs="Arial"/>
                <w:b/>
                <w:sz w:val="24"/>
                <w:szCs w:val="24"/>
              </w:rPr>
              <w:t>Total Project Cost</w:t>
            </w:r>
          </w:p>
        </w:tc>
        <w:tc>
          <w:tcPr>
            <w:tcW w:w="6390" w:type="dxa"/>
            <w:tcBorders>
              <w:top w:val="single" w:color="000000" w:sz="8" w:space="0"/>
              <w:bottom w:val="single" w:color="auto" w:sz="18" w:space="0"/>
              <w:right w:val="single" w:color="000000" w:sz="8" w:space="0"/>
            </w:tcBorders>
            <w:tcMar>
              <w:top w:w="72" w:type="dxa"/>
              <w:left w:w="72" w:type="dxa"/>
              <w:bottom w:w="72" w:type="dxa"/>
              <w:right w:w="72" w:type="dxa"/>
            </w:tcMar>
          </w:tcPr>
          <w:p w:rsidRPr="001C0F36" w:rsidR="001C0F36" w:rsidP="001C0F36" w:rsidRDefault="001C0F36" w14:paraId="2A46B224" w14:textId="77777777">
            <w:pPr>
              <w:spacing w:after="0" w:line="240" w:lineRule="auto"/>
              <w:rPr>
                <w:rFonts w:ascii="Arial" w:hAnsi="Arial" w:eastAsia="Arial" w:cs="Arial"/>
                <w:b/>
                <w:sz w:val="24"/>
                <w:szCs w:val="24"/>
              </w:rPr>
            </w:pPr>
            <w:r w:rsidRPr="001C0F36">
              <w:rPr>
                <w:rFonts w:ascii="Arial" w:hAnsi="Arial" w:eastAsia="Arial" w:cs="Arial"/>
                <w:b/>
                <w:sz w:val="24"/>
                <w:szCs w:val="24"/>
              </w:rPr>
              <w:t>Description</w:t>
            </w:r>
          </w:p>
        </w:tc>
        <w:tc>
          <w:tcPr>
            <w:tcW w:w="1515" w:type="dxa"/>
            <w:tcBorders>
              <w:top w:val="single" w:color="000000" w:sz="8" w:space="0"/>
              <w:bottom w:val="single" w:color="auto" w:sz="18" w:space="0"/>
              <w:right w:val="single" w:color="000000" w:sz="8" w:space="0"/>
            </w:tcBorders>
            <w:tcMar>
              <w:top w:w="72" w:type="dxa"/>
              <w:left w:w="72" w:type="dxa"/>
              <w:bottom w:w="72" w:type="dxa"/>
              <w:right w:w="72" w:type="dxa"/>
            </w:tcMar>
          </w:tcPr>
          <w:p w:rsidRPr="001C0F36" w:rsidR="001C0F36" w:rsidP="001C0F36" w:rsidRDefault="001C0F36" w14:paraId="752CD5F5" w14:textId="77777777">
            <w:pPr>
              <w:spacing w:after="0" w:line="240" w:lineRule="auto"/>
              <w:rPr>
                <w:rFonts w:ascii="Arial" w:hAnsi="Arial" w:eastAsia="Arial" w:cs="Arial"/>
                <w:b/>
                <w:sz w:val="24"/>
                <w:szCs w:val="24"/>
              </w:rPr>
            </w:pPr>
            <w:r w:rsidRPr="001C0F36">
              <w:rPr>
                <w:rFonts w:ascii="Arial" w:hAnsi="Arial" w:eastAsia="Arial" w:cs="Arial"/>
                <w:b/>
                <w:sz w:val="24"/>
                <w:szCs w:val="24"/>
              </w:rPr>
              <w:t>Total Eligible BIG Cost</w:t>
            </w:r>
          </w:p>
        </w:tc>
      </w:tr>
      <w:tr w:rsidRPr="001C0F36" w:rsidR="001C0F36" w:rsidTr="00D608C5" w14:paraId="43F25B83" w14:textId="77777777">
        <w:tc>
          <w:tcPr>
            <w:tcW w:w="1470" w:type="dxa"/>
            <w:tcBorders>
              <w:top w:val="single" w:color="auto" w:sz="18" w:space="0"/>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0CB461F" w14:textId="77777777">
            <w:pPr>
              <w:spacing w:after="0" w:line="240" w:lineRule="auto"/>
              <w:rPr>
                <w:rFonts w:ascii="Arial" w:hAnsi="Arial" w:eastAsia="Arial" w:cs="Arial"/>
                <w:sz w:val="24"/>
                <w:szCs w:val="24"/>
              </w:rPr>
            </w:pPr>
            <w:r w:rsidRPr="001C0F36">
              <w:rPr>
                <w:rFonts w:ascii="Arial" w:hAnsi="Arial" w:eastAsia="Arial" w:cs="Arial"/>
                <w:sz w:val="24"/>
                <w:szCs w:val="24"/>
              </w:rPr>
              <w:t>$15,000</w:t>
            </w:r>
          </w:p>
        </w:tc>
        <w:tc>
          <w:tcPr>
            <w:tcW w:w="6390" w:type="dxa"/>
            <w:tcBorders>
              <w:top w:val="single" w:color="auto" w:sz="1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714DFCC2" w14:textId="77777777">
            <w:pPr>
              <w:spacing w:after="0" w:line="240" w:lineRule="auto"/>
              <w:rPr>
                <w:rFonts w:ascii="Arial" w:hAnsi="Arial" w:eastAsia="Arial" w:cs="Arial"/>
                <w:sz w:val="24"/>
                <w:szCs w:val="24"/>
              </w:rPr>
            </w:pPr>
            <w:r w:rsidRPr="001C0F36">
              <w:rPr>
                <w:rFonts w:ascii="Arial" w:hAnsi="Arial" w:eastAsia="Arial" w:cs="Arial"/>
                <w:sz w:val="24"/>
                <w:szCs w:val="24"/>
              </w:rPr>
              <w:t>Engineering &amp; permitting services – docks</w:t>
            </w:r>
          </w:p>
        </w:tc>
        <w:tc>
          <w:tcPr>
            <w:tcW w:w="1515" w:type="dxa"/>
            <w:tcBorders>
              <w:top w:val="single" w:color="auto" w:sz="1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57E69516" w14:textId="77777777">
            <w:pPr>
              <w:spacing w:after="0" w:line="240" w:lineRule="auto"/>
              <w:rPr>
                <w:rFonts w:ascii="Arial" w:hAnsi="Arial" w:eastAsia="Arial" w:cs="Arial"/>
                <w:sz w:val="24"/>
                <w:szCs w:val="24"/>
              </w:rPr>
            </w:pPr>
            <w:r w:rsidRPr="001C0F36">
              <w:rPr>
                <w:rFonts w:ascii="Arial" w:hAnsi="Arial" w:eastAsia="Arial" w:cs="Arial"/>
                <w:sz w:val="24"/>
                <w:szCs w:val="24"/>
              </w:rPr>
              <w:t>$15,000</w:t>
            </w:r>
          </w:p>
        </w:tc>
      </w:tr>
      <w:tr w:rsidRPr="001C0F36" w:rsidR="001C0F36" w:rsidTr="00D608C5" w14:paraId="7628076F"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43AD875B" w14:textId="77777777">
            <w:pPr>
              <w:spacing w:after="0" w:line="240" w:lineRule="auto"/>
              <w:rPr>
                <w:rFonts w:ascii="Arial" w:hAnsi="Arial" w:eastAsia="Arial" w:cs="Arial"/>
                <w:sz w:val="24"/>
                <w:szCs w:val="24"/>
              </w:rPr>
            </w:pPr>
            <w:r w:rsidRPr="001C0F36">
              <w:rPr>
                <w:rFonts w:ascii="Arial" w:hAnsi="Arial" w:eastAsia="Arial" w:cs="Arial"/>
                <w:sz w:val="24"/>
                <w:szCs w:val="24"/>
              </w:rPr>
              <w:t>$20,000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732E94EF" w14:textId="77777777">
            <w:pPr>
              <w:spacing w:after="0" w:line="240" w:lineRule="auto"/>
              <w:rPr>
                <w:rFonts w:ascii="Arial" w:hAnsi="Arial" w:eastAsia="Arial" w:cs="Arial"/>
                <w:sz w:val="24"/>
                <w:szCs w:val="24"/>
              </w:rPr>
            </w:pPr>
            <w:r w:rsidRPr="001C0F36">
              <w:rPr>
                <w:rFonts w:ascii="Arial" w:hAnsi="Arial" w:eastAsia="Arial" w:cs="Arial"/>
                <w:sz w:val="24"/>
                <w:szCs w:val="24"/>
              </w:rPr>
              <w:t>Engineering &amp; permitting services – bath house (50%)</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5D147DB9"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r>
      <w:tr w:rsidRPr="001C0F36" w:rsidR="001C0F36" w:rsidTr="00D608C5" w14:paraId="20F17C3C"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78B2165F"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3112DD3" w14:textId="77777777">
            <w:pPr>
              <w:spacing w:after="0" w:line="240" w:lineRule="auto"/>
              <w:rPr>
                <w:rFonts w:ascii="Arial" w:hAnsi="Arial" w:eastAsia="Arial" w:cs="Arial"/>
                <w:sz w:val="24"/>
                <w:szCs w:val="24"/>
              </w:rPr>
            </w:pPr>
            <w:r w:rsidRPr="001C0F36">
              <w:rPr>
                <w:rFonts w:ascii="Arial" w:hAnsi="Arial" w:eastAsia="Arial" w:cs="Arial"/>
                <w:sz w:val="24"/>
                <w:szCs w:val="24"/>
              </w:rPr>
              <w:t>Mobilization/Demobilization</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517E679"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r>
      <w:tr w:rsidRPr="001C0F36" w:rsidR="001C0F36" w:rsidTr="00D608C5" w14:paraId="43BE9C75"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B37E030" w14:textId="77777777">
            <w:pPr>
              <w:spacing w:after="0" w:line="240" w:lineRule="auto"/>
              <w:rPr>
                <w:rFonts w:ascii="Arial" w:hAnsi="Arial" w:eastAsia="Arial" w:cs="Arial"/>
                <w:sz w:val="24"/>
                <w:szCs w:val="24"/>
              </w:rPr>
            </w:pPr>
            <w:r w:rsidRPr="001C0F36">
              <w:rPr>
                <w:rFonts w:ascii="Arial" w:hAnsi="Arial" w:eastAsia="Arial" w:cs="Arial"/>
                <w:sz w:val="24"/>
                <w:szCs w:val="24"/>
              </w:rPr>
              <w:t>$30,000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59A07BD6" w14:textId="77777777">
            <w:pPr>
              <w:spacing w:after="0" w:line="240" w:lineRule="auto"/>
              <w:rPr>
                <w:rFonts w:ascii="Arial" w:hAnsi="Arial" w:eastAsia="Arial" w:cs="Arial"/>
                <w:sz w:val="24"/>
                <w:szCs w:val="24"/>
              </w:rPr>
            </w:pPr>
            <w:r w:rsidRPr="001C0F36">
              <w:rPr>
                <w:rFonts w:ascii="Arial" w:hAnsi="Arial" w:eastAsia="Arial" w:cs="Arial"/>
                <w:sz w:val="24"/>
                <w:szCs w:val="24"/>
              </w:rPr>
              <w:t>Dredging</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7CBB97E1" w14:textId="77777777">
            <w:pPr>
              <w:spacing w:after="0" w:line="240" w:lineRule="auto"/>
              <w:rPr>
                <w:rFonts w:ascii="Arial" w:hAnsi="Arial" w:eastAsia="Arial" w:cs="Arial"/>
                <w:sz w:val="24"/>
                <w:szCs w:val="24"/>
              </w:rPr>
            </w:pPr>
            <w:r w:rsidRPr="001C0F36">
              <w:rPr>
                <w:rFonts w:ascii="Arial" w:hAnsi="Arial" w:eastAsia="Arial" w:cs="Arial"/>
                <w:sz w:val="24"/>
                <w:szCs w:val="24"/>
              </w:rPr>
              <w:t>$30,000</w:t>
            </w:r>
          </w:p>
        </w:tc>
      </w:tr>
      <w:tr w:rsidRPr="001C0F36" w:rsidR="001C0F36" w:rsidTr="00D608C5" w14:paraId="5B0CCBB9"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028508F4" w14:textId="77777777">
            <w:pPr>
              <w:spacing w:after="0" w:line="240" w:lineRule="auto"/>
              <w:rPr>
                <w:rFonts w:ascii="Arial" w:hAnsi="Arial" w:eastAsia="Arial" w:cs="Arial"/>
                <w:sz w:val="24"/>
                <w:szCs w:val="24"/>
              </w:rPr>
            </w:pPr>
            <w:r w:rsidRPr="001C0F36">
              <w:rPr>
                <w:rFonts w:ascii="Arial" w:hAnsi="Arial" w:eastAsia="Arial" w:cs="Arial"/>
                <w:sz w:val="24"/>
                <w:szCs w:val="24"/>
              </w:rPr>
              <w:t>$98,000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44B520F4" w14:textId="77777777">
            <w:pPr>
              <w:spacing w:after="0" w:line="240" w:lineRule="auto"/>
              <w:rPr>
                <w:rFonts w:ascii="Arial" w:hAnsi="Arial" w:eastAsia="Arial" w:cs="Arial"/>
                <w:sz w:val="24"/>
                <w:szCs w:val="24"/>
              </w:rPr>
            </w:pPr>
            <w:r w:rsidRPr="001C0F36">
              <w:rPr>
                <w:rFonts w:ascii="Arial" w:hAnsi="Arial" w:eastAsia="Arial" w:cs="Arial"/>
                <w:sz w:val="24"/>
                <w:szCs w:val="24"/>
              </w:rPr>
              <w:t>Dock materials and construction</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73BDFFD7" w14:textId="77777777">
            <w:pPr>
              <w:spacing w:after="0" w:line="240" w:lineRule="auto"/>
              <w:rPr>
                <w:rFonts w:ascii="Arial" w:hAnsi="Arial" w:eastAsia="Arial" w:cs="Arial"/>
                <w:sz w:val="24"/>
                <w:szCs w:val="24"/>
              </w:rPr>
            </w:pPr>
            <w:r w:rsidRPr="001C0F36">
              <w:rPr>
                <w:rFonts w:ascii="Arial" w:hAnsi="Arial" w:eastAsia="Arial" w:cs="Arial"/>
                <w:sz w:val="24"/>
                <w:szCs w:val="24"/>
              </w:rPr>
              <w:t>$98,000</w:t>
            </w:r>
          </w:p>
        </w:tc>
      </w:tr>
      <w:tr w:rsidRPr="001C0F36" w:rsidR="001C0F36" w:rsidTr="00D608C5" w14:paraId="3C0D76A5"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14F05259" w14:textId="77777777">
            <w:pPr>
              <w:spacing w:after="0" w:line="240" w:lineRule="auto"/>
              <w:rPr>
                <w:rFonts w:ascii="Arial" w:hAnsi="Arial" w:eastAsia="Arial" w:cs="Arial"/>
                <w:sz w:val="24"/>
                <w:szCs w:val="24"/>
              </w:rPr>
            </w:pPr>
            <w:r w:rsidRPr="001C0F36">
              <w:rPr>
                <w:rFonts w:ascii="Arial" w:hAnsi="Arial" w:eastAsia="Arial" w:cs="Arial"/>
                <w:sz w:val="24"/>
                <w:szCs w:val="24"/>
              </w:rPr>
              <w:t>$15,000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293E783" w14:textId="2D260A3E">
            <w:pPr>
              <w:spacing w:after="0" w:line="240" w:lineRule="auto"/>
              <w:rPr>
                <w:rFonts w:ascii="Arial" w:hAnsi="Arial" w:eastAsia="Arial" w:cs="Arial"/>
                <w:sz w:val="24"/>
                <w:szCs w:val="24"/>
              </w:rPr>
            </w:pPr>
            <w:r w:rsidRPr="001C0F36">
              <w:rPr>
                <w:rFonts w:ascii="Arial" w:hAnsi="Arial" w:eastAsia="Arial" w:cs="Arial"/>
                <w:sz w:val="24"/>
                <w:szCs w:val="24"/>
              </w:rPr>
              <w:t>5 Water/electric pedestals ($3,000 ea</w:t>
            </w:r>
            <w:r w:rsidR="00706CCB">
              <w:rPr>
                <w:rFonts w:ascii="Arial" w:hAnsi="Arial" w:eastAsia="Arial" w:cs="Arial"/>
                <w:sz w:val="24"/>
                <w:szCs w:val="24"/>
              </w:rPr>
              <w:t>.</w:t>
            </w:r>
            <w:r w:rsidRPr="001C0F36">
              <w:rPr>
                <w:rFonts w:ascii="Arial" w:hAnsi="Arial" w:eastAsia="Arial" w:cs="Arial"/>
                <w:sz w:val="24"/>
                <w:szCs w:val="24"/>
              </w:rPr>
              <w:t>)</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5F257BDB" w14:textId="77777777">
            <w:pPr>
              <w:spacing w:after="0" w:line="240" w:lineRule="auto"/>
              <w:rPr>
                <w:rFonts w:ascii="Arial" w:hAnsi="Arial" w:eastAsia="Arial" w:cs="Arial"/>
                <w:sz w:val="24"/>
                <w:szCs w:val="24"/>
              </w:rPr>
            </w:pPr>
            <w:r w:rsidRPr="001C0F36">
              <w:rPr>
                <w:rFonts w:ascii="Arial" w:hAnsi="Arial" w:eastAsia="Arial" w:cs="Arial"/>
                <w:sz w:val="24"/>
                <w:szCs w:val="24"/>
              </w:rPr>
              <w:t>$15,000</w:t>
            </w:r>
          </w:p>
        </w:tc>
      </w:tr>
      <w:tr w:rsidRPr="001C0F36" w:rsidR="001C0F36" w:rsidTr="00D608C5" w14:paraId="593D0FD3"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B8D7BF8"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DD9C5BE" w14:textId="77777777">
            <w:pPr>
              <w:spacing w:after="0" w:line="240" w:lineRule="auto"/>
              <w:rPr>
                <w:rFonts w:ascii="Arial" w:hAnsi="Arial" w:eastAsia="Arial" w:cs="Arial"/>
                <w:sz w:val="24"/>
                <w:szCs w:val="24"/>
              </w:rPr>
            </w:pPr>
            <w:r w:rsidRPr="001C0F36">
              <w:rPr>
                <w:rFonts w:ascii="Arial" w:hAnsi="Arial" w:eastAsia="Arial" w:cs="Arial"/>
                <w:sz w:val="24"/>
                <w:szCs w:val="24"/>
              </w:rPr>
              <w:t>Dock electric installation &amp; service connections</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1683CC30"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r>
      <w:tr w:rsidRPr="001C0F36" w:rsidR="001C0F36" w:rsidTr="00D608C5" w14:paraId="2FC79E2B"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1694E8F2"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9B956D7" w14:textId="77777777">
            <w:pPr>
              <w:spacing w:after="0" w:line="240" w:lineRule="auto"/>
              <w:rPr>
                <w:rFonts w:ascii="Arial" w:hAnsi="Arial" w:eastAsia="Arial" w:cs="Arial"/>
                <w:sz w:val="24"/>
                <w:szCs w:val="24"/>
              </w:rPr>
            </w:pPr>
            <w:r w:rsidRPr="001C0F36">
              <w:rPr>
                <w:rFonts w:ascii="Arial" w:hAnsi="Arial" w:eastAsia="Arial" w:cs="Arial"/>
                <w:sz w:val="24"/>
                <w:szCs w:val="24"/>
              </w:rPr>
              <w:t>Dock water installation &amp; service connections</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06456886"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r>
      <w:tr w:rsidRPr="001C0F36" w:rsidR="001C0F36" w:rsidTr="00D608C5" w14:paraId="1DBE695C"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180BA806" w14:textId="77777777">
            <w:pPr>
              <w:spacing w:after="0" w:line="240" w:lineRule="auto"/>
              <w:rPr>
                <w:rFonts w:ascii="Arial" w:hAnsi="Arial" w:eastAsia="Arial" w:cs="Arial"/>
                <w:sz w:val="24"/>
                <w:szCs w:val="24"/>
              </w:rPr>
            </w:pPr>
            <w:r w:rsidRPr="001C0F36">
              <w:rPr>
                <w:rFonts w:ascii="Arial" w:hAnsi="Arial" w:eastAsia="Arial" w:cs="Arial"/>
                <w:sz w:val="24"/>
                <w:szCs w:val="24"/>
              </w:rPr>
              <w:t>$120,000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12399DD6" w14:textId="77777777">
            <w:pPr>
              <w:spacing w:after="0" w:line="240" w:lineRule="auto"/>
              <w:rPr>
                <w:rFonts w:ascii="Arial" w:hAnsi="Arial" w:eastAsia="Arial" w:cs="Arial"/>
                <w:sz w:val="24"/>
                <w:szCs w:val="24"/>
              </w:rPr>
            </w:pPr>
            <w:r w:rsidRPr="001C0F36">
              <w:rPr>
                <w:rFonts w:ascii="Arial" w:hAnsi="Arial" w:eastAsia="Arial" w:cs="Arial"/>
                <w:sz w:val="24"/>
                <w:szCs w:val="24"/>
              </w:rPr>
              <w:t>Bath house construction (50%)</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4768E24C" w14:textId="77777777">
            <w:pPr>
              <w:spacing w:after="0" w:line="240" w:lineRule="auto"/>
              <w:rPr>
                <w:rFonts w:ascii="Arial" w:hAnsi="Arial" w:eastAsia="Arial" w:cs="Arial"/>
                <w:sz w:val="24"/>
                <w:szCs w:val="24"/>
              </w:rPr>
            </w:pPr>
            <w:r w:rsidRPr="001C0F36">
              <w:rPr>
                <w:rFonts w:ascii="Arial" w:hAnsi="Arial" w:eastAsia="Arial" w:cs="Arial"/>
                <w:sz w:val="24"/>
                <w:szCs w:val="24"/>
              </w:rPr>
              <w:t>$60,000</w:t>
            </w:r>
          </w:p>
        </w:tc>
      </w:tr>
      <w:tr w:rsidRPr="001C0F36" w:rsidR="001C0F36" w:rsidTr="00D608C5" w14:paraId="1DF209C7"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CDCA98B" w14:textId="77777777">
            <w:pPr>
              <w:spacing w:after="0" w:line="240" w:lineRule="auto"/>
              <w:rPr>
                <w:rFonts w:ascii="Arial" w:hAnsi="Arial" w:eastAsia="Arial" w:cs="Arial"/>
                <w:sz w:val="24"/>
                <w:szCs w:val="24"/>
              </w:rPr>
            </w:pPr>
            <w:r w:rsidRPr="001C0F36">
              <w:rPr>
                <w:rFonts w:ascii="Arial" w:hAnsi="Arial" w:eastAsia="Arial" w:cs="Arial"/>
                <w:sz w:val="24"/>
                <w:szCs w:val="24"/>
              </w:rPr>
              <w:t>$30,000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860F909" w14:textId="3DD9B7B6">
            <w:pPr>
              <w:spacing w:after="0" w:line="240" w:lineRule="auto"/>
              <w:rPr>
                <w:rFonts w:ascii="Arial" w:hAnsi="Arial" w:eastAsia="Arial" w:cs="Arial"/>
                <w:sz w:val="24"/>
                <w:szCs w:val="24"/>
              </w:rPr>
            </w:pPr>
            <w:r w:rsidRPr="001C0F36">
              <w:rPr>
                <w:rFonts w:ascii="Arial" w:hAnsi="Arial" w:eastAsia="Arial" w:cs="Arial"/>
                <w:sz w:val="24"/>
                <w:szCs w:val="24"/>
              </w:rPr>
              <w:t xml:space="preserve">Sewage </w:t>
            </w:r>
            <w:proofErr w:type="gramStart"/>
            <w:r w:rsidRPr="001C0F36" w:rsidR="00706CCB">
              <w:rPr>
                <w:rFonts w:ascii="Arial" w:hAnsi="Arial" w:eastAsia="Arial" w:cs="Arial"/>
                <w:sz w:val="24"/>
                <w:szCs w:val="24"/>
              </w:rPr>
              <w:t>pump</w:t>
            </w:r>
            <w:proofErr w:type="gramEnd"/>
            <w:r w:rsidRPr="001C0F36" w:rsidR="00706CCB">
              <w:rPr>
                <w:rFonts w:ascii="Arial" w:hAnsi="Arial" w:eastAsia="Arial" w:cs="Arial"/>
                <w:sz w:val="24"/>
                <w:szCs w:val="24"/>
              </w:rPr>
              <w:t xml:space="preserve"> out</w:t>
            </w:r>
            <w:r w:rsidRPr="001C0F36">
              <w:rPr>
                <w:rFonts w:ascii="Arial" w:hAnsi="Arial" w:eastAsia="Arial" w:cs="Arial"/>
                <w:sz w:val="24"/>
                <w:szCs w:val="24"/>
              </w:rPr>
              <w:t xml:space="preserve"> and utility connections (CVA grant)</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B3EA94F" w14:textId="77777777">
            <w:pPr>
              <w:spacing w:after="0" w:line="240" w:lineRule="auto"/>
              <w:rPr>
                <w:rFonts w:ascii="Arial" w:hAnsi="Arial" w:eastAsia="Arial" w:cs="Arial"/>
                <w:sz w:val="24"/>
                <w:szCs w:val="24"/>
              </w:rPr>
            </w:pPr>
            <w:r w:rsidRPr="001C0F36">
              <w:rPr>
                <w:rFonts w:ascii="Arial" w:hAnsi="Arial" w:eastAsia="Arial" w:cs="Arial"/>
                <w:sz w:val="24"/>
                <w:szCs w:val="24"/>
              </w:rPr>
              <w:t>$0</w:t>
            </w:r>
          </w:p>
        </w:tc>
      </w:tr>
      <w:tr w:rsidRPr="001C0F36" w:rsidR="001C0F36" w:rsidTr="00D608C5" w14:paraId="4F3E556E"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696DD51B"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35956764" w14:textId="77777777">
            <w:pPr>
              <w:spacing w:after="0" w:line="240" w:lineRule="auto"/>
              <w:rPr>
                <w:rFonts w:ascii="Arial" w:hAnsi="Arial" w:eastAsia="Arial" w:cs="Arial"/>
                <w:sz w:val="24"/>
                <w:szCs w:val="24"/>
              </w:rPr>
            </w:pPr>
            <w:r w:rsidRPr="001C0F36">
              <w:rPr>
                <w:rFonts w:ascii="Arial" w:hAnsi="Arial" w:eastAsia="Arial" w:cs="Arial"/>
                <w:sz w:val="24"/>
                <w:szCs w:val="24"/>
              </w:rPr>
              <w:t>Marketing (County tourism grant)</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3FAC4776" w14:textId="77777777">
            <w:pPr>
              <w:spacing w:after="0" w:line="240" w:lineRule="auto"/>
              <w:rPr>
                <w:rFonts w:ascii="Arial" w:hAnsi="Arial" w:eastAsia="Arial" w:cs="Arial"/>
                <w:sz w:val="24"/>
                <w:szCs w:val="24"/>
              </w:rPr>
            </w:pPr>
            <w:r w:rsidRPr="001C0F36">
              <w:rPr>
                <w:rFonts w:ascii="Arial" w:hAnsi="Arial" w:eastAsia="Arial" w:cs="Arial"/>
                <w:sz w:val="24"/>
                <w:szCs w:val="24"/>
              </w:rPr>
              <w:t>$0</w:t>
            </w:r>
          </w:p>
        </w:tc>
      </w:tr>
      <w:tr w:rsidRPr="001C0F36" w:rsidR="001C0F36" w:rsidTr="00D608C5" w14:paraId="4777D207" w14:textId="77777777">
        <w:tc>
          <w:tcPr>
            <w:tcW w:w="1470" w:type="dxa"/>
            <w:tcBorders>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5603574" w14:textId="77777777">
            <w:pPr>
              <w:spacing w:after="0" w:line="240" w:lineRule="auto"/>
              <w:rPr>
                <w:rFonts w:ascii="Arial" w:hAnsi="Arial" w:eastAsia="Arial" w:cs="Arial"/>
                <w:sz w:val="24"/>
                <w:szCs w:val="24"/>
              </w:rPr>
            </w:pPr>
            <w:r w:rsidRPr="001C0F36">
              <w:rPr>
                <w:rFonts w:ascii="Arial" w:hAnsi="Arial" w:eastAsia="Arial" w:cs="Arial"/>
                <w:sz w:val="24"/>
                <w:szCs w:val="24"/>
              </w:rPr>
              <w:t>$10,000</w:t>
            </w:r>
          </w:p>
        </w:tc>
        <w:tc>
          <w:tcPr>
            <w:tcW w:w="6390"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76EF6A78" w14:textId="77777777">
            <w:pPr>
              <w:spacing w:after="0" w:line="240" w:lineRule="auto"/>
              <w:rPr>
                <w:rFonts w:ascii="Arial" w:hAnsi="Arial" w:eastAsia="Arial" w:cs="Arial"/>
                <w:sz w:val="24"/>
                <w:szCs w:val="24"/>
              </w:rPr>
            </w:pPr>
            <w:r w:rsidRPr="001C0F36">
              <w:rPr>
                <w:rFonts w:ascii="Arial" w:hAnsi="Arial" w:eastAsia="Arial" w:cs="Arial"/>
                <w:sz w:val="24"/>
                <w:szCs w:val="24"/>
              </w:rPr>
              <w:t>Construction oversight and project administration (75%)</w:t>
            </w:r>
          </w:p>
        </w:tc>
        <w:tc>
          <w:tcPr>
            <w:tcW w:w="1515" w:type="dxa"/>
            <w:tcBorders>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59D47ACC" w14:textId="77777777">
            <w:pPr>
              <w:spacing w:after="0" w:line="240" w:lineRule="auto"/>
              <w:rPr>
                <w:rFonts w:ascii="Arial" w:hAnsi="Arial" w:eastAsia="Arial" w:cs="Arial"/>
                <w:sz w:val="24"/>
                <w:szCs w:val="24"/>
              </w:rPr>
            </w:pPr>
            <w:r w:rsidRPr="001C0F36">
              <w:rPr>
                <w:rFonts w:ascii="Arial" w:hAnsi="Arial" w:eastAsia="Arial" w:cs="Arial"/>
                <w:sz w:val="24"/>
                <w:szCs w:val="24"/>
              </w:rPr>
              <w:t>$7,500</w:t>
            </w:r>
          </w:p>
        </w:tc>
      </w:tr>
      <w:tr w:rsidRPr="001C0F36" w:rsidR="001C0F36" w:rsidTr="00D608C5" w14:paraId="16C49DFA" w14:textId="77777777">
        <w:tc>
          <w:tcPr>
            <w:tcW w:w="1470" w:type="dxa"/>
            <w:tcBorders>
              <w:left w:val="single" w:color="000000" w:sz="8" w:space="0"/>
              <w:bottom w:val="single" w:color="auto" w:sz="18" w:space="0"/>
              <w:right w:val="single" w:color="000000" w:sz="8" w:space="0"/>
            </w:tcBorders>
            <w:tcMar>
              <w:top w:w="72" w:type="dxa"/>
              <w:left w:w="72" w:type="dxa"/>
              <w:bottom w:w="72" w:type="dxa"/>
              <w:right w:w="72" w:type="dxa"/>
            </w:tcMar>
          </w:tcPr>
          <w:p w:rsidRPr="001C0F36" w:rsidR="001C0F36" w:rsidP="001C0F36" w:rsidRDefault="001C0F36" w14:paraId="5AC1424A" w14:textId="77777777">
            <w:pPr>
              <w:spacing w:after="0" w:line="240" w:lineRule="auto"/>
              <w:rPr>
                <w:rFonts w:ascii="Arial" w:hAnsi="Arial" w:eastAsia="Arial" w:cs="Arial"/>
                <w:sz w:val="24"/>
                <w:szCs w:val="24"/>
              </w:rPr>
            </w:pPr>
            <w:r w:rsidRPr="001C0F36">
              <w:rPr>
                <w:rFonts w:ascii="Arial" w:hAnsi="Arial" w:eastAsia="Arial" w:cs="Arial"/>
                <w:sz w:val="24"/>
                <w:szCs w:val="24"/>
              </w:rPr>
              <w:t>$500</w:t>
            </w:r>
          </w:p>
        </w:tc>
        <w:tc>
          <w:tcPr>
            <w:tcW w:w="6390" w:type="dxa"/>
            <w:tcBorders>
              <w:bottom w:val="single" w:color="auto" w:sz="18" w:space="0"/>
              <w:right w:val="single" w:color="000000" w:sz="8" w:space="0"/>
            </w:tcBorders>
            <w:tcMar>
              <w:top w:w="72" w:type="dxa"/>
              <w:left w:w="72" w:type="dxa"/>
              <w:bottom w:w="72" w:type="dxa"/>
              <w:right w:w="72" w:type="dxa"/>
            </w:tcMar>
          </w:tcPr>
          <w:p w:rsidRPr="001C0F36" w:rsidR="001C0F36" w:rsidP="001C0F36" w:rsidRDefault="001C0F36" w14:paraId="4318F25D" w14:textId="77777777">
            <w:pPr>
              <w:spacing w:after="0" w:line="240" w:lineRule="auto"/>
              <w:rPr>
                <w:rFonts w:ascii="Arial" w:hAnsi="Arial" w:eastAsia="Arial" w:cs="Arial"/>
                <w:sz w:val="24"/>
                <w:szCs w:val="24"/>
              </w:rPr>
            </w:pPr>
            <w:r w:rsidRPr="001C0F36">
              <w:rPr>
                <w:rFonts w:ascii="Arial" w:hAnsi="Arial" w:eastAsia="Arial" w:cs="Arial"/>
                <w:sz w:val="24"/>
                <w:szCs w:val="24"/>
              </w:rPr>
              <w:t>Signage and kiosk</w:t>
            </w:r>
          </w:p>
        </w:tc>
        <w:tc>
          <w:tcPr>
            <w:tcW w:w="1515" w:type="dxa"/>
            <w:tcBorders>
              <w:bottom w:val="single" w:color="auto" w:sz="18" w:space="0"/>
              <w:right w:val="single" w:color="000000" w:sz="8" w:space="0"/>
            </w:tcBorders>
            <w:tcMar>
              <w:top w:w="72" w:type="dxa"/>
              <w:left w:w="72" w:type="dxa"/>
              <w:bottom w:w="72" w:type="dxa"/>
              <w:right w:w="72" w:type="dxa"/>
            </w:tcMar>
          </w:tcPr>
          <w:p w:rsidRPr="001C0F36" w:rsidR="001C0F36" w:rsidP="001C0F36" w:rsidRDefault="001C0F36" w14:paraId="2F16BFB0" w14:textId="77777777">
            <w:pPr>
              <w:spacing w:after="0" w:line="240" w:lineRule="auto"/>
              <w:rPr>
                <w:rFonts w:ascii="Arial" w:hAnsi="Arial" w:eastAsia="Arial" w:cs="Arial"/>
                <w:sz w:val="24"/>
                <w:szCs w:val="24"/>
              </w:rPr>
            </w:pPr>
            <w:r w:rsidRPr="001C0F36">
              <w:rPr>
                <w:rFonts w:ascii="Arial" w:hAnsi="Arial" w:eastAsia="Arial" w:cs="Arial"/>
                <w:sz w:val="24"/>
                <w:szCs w:val="24"/>
              </w:rPr>
              <w:t>$500</w:t>
            </w:r>
          </w:p>
        </w:tc>
      </w:tr>
      <w:tr w:rsidRPr="001C0F36" w:rsidR="001C0F36" w:rsidTr="00D608C5" w14:paraId="6059D411" w14:textId="77777777">
        <w:tc>
          <w:tcPr>
            <w:tcW w:w="1470" w:type="dxa"/>
            <w:tcBorders>
              <w:top w:val="single" w:color="auto" w:sz="18" w:space="0"/>
              <w:left w:val="single" w:color="000000" w:sz="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0FED4DE6" w14:textId="77777777">
            <w:pPr>
              <w:spacing w:after="0" w:line="240" w:lineRule="auto"/>
              <w:rPr>
                <w:rFonts w:ascii="Arial" w:hAnsi="Arial" w:eastAsia="Arial" w:cs="Arial"/>
                <w:sz w:val="24"/>
                <w:szCs w:val="24"/>
              </w:rPr>
            </w:pPr>
            <w:r w:rsidRPr="001C0F36">
              <w:rPr>
                <w:rFonts w:ascii="Arial" w:hAnsi="Arial" w:eastAsia="Arial" w:cs="Arial"/>
                <w:sz w:val="24"/>
                <w:szCs w:val="24"/>
              </w:rPr>
              <w:t>$378,000</w:t>
            </w:r>
          </w:p>
        </w:tc>
        <w:tc>
          <w:tcPr>
            <w:tcW w:w="6390" w:type="dxa"/>
            <w:tcBorders>
              <w:top w:val="single" w:color="auto" w:sz="1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1DD22E5F" w14:textId="77777777">
            <w:pPr>
              <w:spacing w:after="0" w:line="240" w:lineRule="auto"/>
              <w:rPr>
                <w:rFonts w:ascii="Arial" w:hAnsi="Arial" w:eastAsia="Arial" w:cs="Arial"/>
                <w:sz w:val="24"/>
                <w:szCs w:val="24"/>
              </w:rPr>
            </w:pPr>
            <w:r w:rsidRPr="001C0F36">
              <w:rPr>
                <w:rFonts w:ascii="Arial" w:hAnsi="Arial" w:eastAsia="Arial" w:cs="Arial"/>
                <w:sz w:val="24"/>
                <w:szCs w:val="24"/>
              </w:rPr>
              <w:t>TOTAL</w:t>
            </w:r>
          </w:p>
        </w:tc>
        <w:tc>
          <w:tcPr>
            <w:tcW w:w="1515" w:type="dxa"/>
            <w:tcBorders>
              <w:top w:val="single" w:color="auto" w:sz="18" w:space="0"/>
              <w:bottom w:val="single" w:color="000000" w:sz="8" w:space="0"/>
              <w:right w:val="single" w:color="000000" w:sz="8" w:space="0"/>
            </w:tcBorders>
            <w:tcMar>
              <w:top w:w="72" w:type="dxa"/>
              <w:left w:w="72" w:type="dxa"/>
              <w:bottom w:w="72" w:type="dxa"/>
              <w:right w:w="72" w:type="dxa"/>
            </w:tcMar>
          </w:tcPr>
          <w:p w:rsidRPr="001C0F36" w:rsidR="001C0F36" w:rsidP="001C0F36" w:rsidRDefault="001C0F36" w14:paraId="2349C6BC" w14:textId="77777777">
            <w:pPr>
              <w:spacing w:after="0" w:line="240" w:lineRule="auto"/>
              <w:rPr>
                <w:rFonts w:ascii="Arial" w:hAnsi="Arial" w:eastAsia="Arial" w:cs="Arial"/>
                <w:sz w:val="24"/>
                <w:szCs w:val="24"/>
              </w:rPr>
            </w:pPr>
            <w:r w:rsidRPr="001C0F36">
              <w:rPr>
                <w:rFonts w:ascii="Arial" w:hAnsi="Arial" w:eastAsia="Arial" w:cs="Arial"/>
                <w:sz w:val="24"/>
                <w:szCs w:val="24"/>
              </w:rPr>
              <w:t>$266,000</w:t>
            </w:r>
          </w:p>
        </w:tc>
      </w:tr>
    </w:tbl>
    <w:p w:rsidR="00EA193C" w:rsidP="001C0F36" w:rsidRDefault="00EA193C" w14:paraId="6BB9C4E9" w14:textId="77777777">
      <w:pPr>
        <w:spacing w:after="0" w:line="240" w:lineRule="auto"/>
        <w:rPr>
          <w:rFonts w:ascii="Arial" w:hAnsi="Arial" w:eastAsia="Arial" w:cs="Arial"/>
          <w:sz w:val="24"/>
          <w:szCs w:val="24"/>
        </w:rPr>
      </w:pPr>
    </w:p>
    <w:p w:rsidRPr="00840B91" w:rsidR="001C0F36" w:rsidP="001C0F36" w:rsidRDefault="00840B91" w14:paraId="71296BBC" w14:textId="645B23BF">
      <w:pPr>
        <w:spacing w:after="0" w:line="240" w:lineRule="auto"/>
        <w:rPr>
          <w:rFonts w:ascii="Arial" w:hAnsi="Arial" w:eastAsia="Arial" w:cs="Arial"/>
          <w:i/>
          <w:iCs/>
          <w:sz w:val="24"/>
          <w:szCs w:val="24"/>
        </w:rPr>
      </w:pPr>
      <w:r>
        <w:rPr>
          <w:rFonts w:ascii="Arial" w:hAnsi="Arial" w:eastAsia="Arial" w:cs="Arial"/>
          <w:i/>
          <w:iCs/>
          <w:sz w:val="24"/>
          <w:szCs w:val="24"/>
        </w:rPr>
        <w:t>[</w:t>
      </w:r>
      <w:r w:rsidRPr="00840B91" w:rsidR="001C0F36">
        <w:rPr>
          <w:rFonts w:ascii="Arial" w:hAnsi="Arial" w:eastAsia="Arial" w:cs="Arial"/>
          <w:i/>
          <w:iCs/>
          <w:sz w:val="24"/>
          <w:szCs w:val="24"/>
        </w:rPr>
        <w:t>NOTE: You may also use the SF 424C or SF 424A Budget Information forms to submit budget information.</w:t>
      </w:r>
      <w:r>
        <w:rPr>
          <w:rFonts w:ascii="Arial" w:hAnsi="Arial" w:eastAsia="Arial" w:cs="Arial"/>
          <w:i/>
          <w:iCs/>
          <w:sz w:val="24"/>
          <w:szCs w:val="24"/>
        </w:rPr>
        <w:t>]</w:t>
      </w:r>
    </w:p>
    <w:p w:rsidR="00EA193C" w:rsidP="001C0F36" w:rsidRDefault="00EA193C" w14:paraId="7CDAC3CA" w14:textId="2763C457">
      <w:pPr>
        <w:spacing w:after="0" w:line="240" w:lineRule="auto"/>
        <w:rPr>
          <w:rFonts w:ascii="Arial" w:hAnsi="Arial" w:eastAsia="Arial" w:cs="Arial"/>
          <w:sz w:val="24"/>
          <w:szCs w:val="24"/>
          <w:u w:val="single"/>
        </w:rPr>
      </w:pPr>
    </w:p>
    <w:p w:rsidR="00706CCB" w:rsidP="001C0F36" w:rsidRDefault="00706CCB" w14:paraId="397012F3" w14:textId="1B93C9D9">
      <w:pPr>
        <w:spacing w:after="0" w:line="240" w:lineRule="auto"/>
        <w:rPr>
          <w:rFonts w:ascii="Arial" w:hAnsi="Arial" w:eastAsia="Arial" w:cs="Arial"/>
          <w:sz w:val="24"/>
          <w:szCs w:val="24"/>
          <w:u w:val="single"/>
        </w:rPr>
      </w:pPr>
    </w:p>
    <w:p w:rsidR="00706CCB" w:rsidP="001C0F36" w:rsidRDefault="00706CCB" w14:paraId="0FB34DF2" w14:textId="6CC1F4A9">
      <w:pPr>
        <w:spacing w:after="0" w:line="240" w:lineRule="auto"/>
        <w:rPr>
          <w:rFonts w:ascii="Arial" w:hAnsi="Arial" w:eastAsia="Arial" w:cs="Arial"/>
          <w:sz w:val="24"/>
          <w:szCs w:val="24"/>
          <w:u w:val="single"/>
        </w:rPr>
      </w:pPr>
    </w:p>
    <w:p w:rsidR="00706CCB" w:rsidP="001C0F36" w:rsidRDefault="00706CCB" w14:paraId="67D3D6A0" w14:textId="77777777">
      <w:pPr>
        <w:spacing w:after="0" w:line="240" w:lineRule="auto"/>
        <w:rPr>
          <w:rFonts w:ascii="Arial" w:hAnsi="Arial" w:eastAsia="Arial" w:cs="Arial"/>
          <w:sz w:val="24"/>
          <w:szCs w:val="24"/>
          <w:u w:val="single"/>
        </w:rPr>
      </w:pPr>
    </w:p>
    <w:p w:rsidRPr="001C0F36" w:rsidR="001C0F36" w:rsidP="001C0F36" w:rsidRDefault="001C0F36" w14:paraId="5D170A26" w14:textId="1B49E4C9">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lastRenderedPageBreak/>
        <w:t>Pre-award Costs</w:t>
      </w:r>
    </w:p>
    <w:p w:rsidRPr="001C0F36" w:rsidR="001C0F36" w:rsidP="001C0F36" w:rsidRDefault="001C0F36" w14:paraId="57ED4193" w14:textId="77777777">
      <w:pPr>
        <w:spacing w:after="0" w:line="240" w:lineRule="auto"/>
        <w:rPr>
          <w:rFonts w:ascii="Arial" w:hAnsi="Arial" w:eastAsia="Arial" w:cs="Arial"/>
          <w:sz w:val="24"/>
          <w:szCs w:val="24"/>
        </w:rPr>
      </w:pPr>
      <w:r w:rsidRPr="001C0F36">
        <w:rPr>
          <w:rFonts w:ascii="Arial" w:hAnsi="Arial" w:eastAsia="Arial" w:cs="Arial"/>
          <w:sz w:val="24"/>
          <w:szCs w:val="24"/>
        </w:rPr>
        <w:t>Engineering and permitting service costs incurred by the Town of Seaside are requested pre-award costs ($18,750 total Federal share). All remaining compliance requirements will be satisfied during this time.</w:t>
      </w:r>
    </w:p>
    <w:p w:rsidR="00EA193C" w:rsidP="001C0F36" w:rsidRDefault="00EA193C" w14:paraId="0D259080" w14:textId="77777777">
      <w:pPr>
        <w:spacing w:after="0" w:line="240" w:lineRule="auto"/>
        <w:rPr>
          <w:rFonts w:ascii="Arial" w:hAnsi="Arial" w:eastAsia="Arial" w:cs="Arial"/>
          <w:sz w:val="24"/>
          <w:szCs w:val="24"/>
          <w:u w:val="single"/>
        </w:rPr>
      </w:pPr>
    </w:p>
    <w:p w:rsidRPr="001C0F36" w:rsidR="001C0F36" w:rsidP="001C0F36" w:rsidRDefault="001C0F36" w14:paraId="43F98236" w14:textId="50C4134F">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t>Match and Other Partner Contributions</w:t>
      </w:r>
    </w:p>
    <w:p w:rsidR="001C0F36" w:rsidP="001C0F36" w:rsidRDefault="001C0F36" w14:paraId="56053B57" w14:textId="1E538ACF">
      <w:pPr>
        <w:spacing w:after="0" w:line="240" w:lineRule="auto"/>
        <w:rPr>
          <w:rFonts w:ascii="Arial" w:hAnsi="Arial" w:eastAsia="Arial" w:cs="Arial"/>
          <w:sz w:val="24"/>
          <w:szCs w:val="24"/>
        </w:rPr>
      </w:pPr>
      <w:r w:rsidRPr="001C0F36">
        <w:rPr>
          <w:rFonts w:ascii="Arial" w:hAnsi="Arial" w:eastAsia="Arial" w:cs="Arial"/>
          <w:sz w:val="24"/>
          <w:szCs w:val="24"/>
        </w:rPr>
        <w:t xml:space="preserve">The required cost share (25%) will be contributed as cash from local funds and a state parks and recreation grant ($22,500 of the total grant). The state parks and recreation grant </w:t>
      </w:r>
      <w:proofErr w:type="gramStart"/>
      <w:r w:rsidRPr="001C0F36">
        <w:rPr>
          <w:rFonts w:ascii="Arial" w:hAnsi="Arial" w:eastAsia="Arial" w:cs="Arial"/>
          <w:sz w:val="24"/>
          <w:szCs w:val="24"/>
        </w:rPr>
        <w:t>is</w:t>
      </w:r>
      <w:proofErr w:type="gramEnd"/>
      <w:r w:rsidRPr="001C0F36">
        <w:rPr>
          <w:rFonts w:ascii="Arial" w:hAnsi="Arial" w:eastAsia="Arial" w:cs="Arial"/>
          <w:sz w:val="24"/>
          <w:szCs w:val="24"/>
        </w:rPr>
        <w:t xml:space="preserve"> funded through a state trust fund (non-Federal source). There will be no in-kind contributions.</w:t>
      </w:r>
    </w:p>
    <w:p w:rsidRPr="001C0F36" w:rsidR="001C0F36" w:rsidP="001C0F36" w:rsidRDefault="001C0F36" w14:paraId="0600FBF2" w14:textId="77777777">
      <w:pPr>
        <w:spacing w:after="0" w:line="240" w:lineRule="auto"/>
        <w:rPr>
          <w:rFonts w:ascii="Arial" w:hAnsi="Arial" w:eastAsia="Arial" w:cs="Arial"/>
          <w:sz w:val="24"/>
          <w:szCs w:val="24"/>
        </w:rPr>
      </w:pPr>
    </w:p>
    <w:tbl>
      <w:tblPr>
        <w:tblStyle w:val="TableGrid"/>
        <w:tblW w:w="0" w:type="auto"/>
        <w:tblInd w:w="360" w:type="dxa"/>
        <w:tblLook w:val="04A0" w:firstRow="1" w:lastRow="0" w:firstColumn="1" w:lastColumn="0" w:noHBand="0" w:noVBand="1"/>
        <w:tblCaption w:val="Partner Funding Contributions to the Seaside Marina BIG project"/>
        <w:tblDescription w:val="This table shows the total project funding and total eligible funds contributed to the Seaside Marina BIG project by the project partners."/>
      </w:tblPr>
      <w:tblGrid>
        <w:gridCol w:w="4191"/>
        <w:gridCol w:w="2220"/>
        <w:gridCol w:w="2579"/>
      </w:tblGrid>
      <w:tr w:rsidRPr="001C0F36" w:rsidR="001C0F36" w:rsidTr="00D608C5" w14:paraId="0D5B3673" w14:textId="77777777">
        <w:trPr>
          <w:tblHeader/>
        </w:trPr>
        <w:tc>
          <w:tcPr>
            <w:tcW w:w="4338" w:type="dxa"/>
          </w:tcPr>
          <w:p w:rsidRPr="001C0F36" w:rsidR="001C0F36" w:rsidP="001C0F36" w:rsidRDefault="001C0F36" w14:paraId="21C25DC3" w14:textId="77777777">
            <w:pPr>
              <w:rPr>
                <w:rFonts w:ascii="Arial" w:hAnsi="Arial" w:eastAsia="Arial" w:cs="Arial"/>
                <w:b/>
                <w:sz w:val="24"/>
                <w:szCs w:val="24"/>
              </w:rPr>
            </w:pPr>
            <w:r w:rsidRPr="001C0F36">
              <w:rPr>
                <w:rFonts w:ascii="Arial" w:hAnsi="Arial" w:eastAsia="Arial" w:cs="Arial"/>
                <w:b/>
                <w:sz w:val="24"/>
                <w:szCs w:val="24"/>
              </w:rPr>
              <w:t>Funding Source</w:t>
            </w:r>
          </w:p>
        </w:tc>
        <w:tc>
          <w:tcPr>
            <w:tcW w:w="2250" w:type="dxa"/>
          </w:tcPr>
          <w:p w:rsidRPr="001C0F36" w:rsidR="001C0F36" w:rsidP="001C0F36" w:rsidRDefault="001C0F36" w14:paraId="3893BD8F" w14:textId="77777777">
            <w:pPr>
              <w:rPr>
                <w:rFonts w:ascii="Arial" w:hAnsi="Arial" w:eastAsia="Arial" w:cs="Arial"/>
                <w:b/>
                <w:sz w:val="24"/>
                <w:szCs w:val="24"/>
              </w:rPr>
            </w:pPr>
            <w:r w:rsidRPr="001C0F36">
              <w:rPr>
                <w:rFonts w:ascii="Arial" w:hAnsi="Arial" w:eastAsia="Arial" w:cs="Arial"/>
                <w:b/>
                <w:sz w:val="24"/>
                <w:szCs w:val="24"/>
              </w:rPr>
              <w:t>Total Project Contribution</w:t>
            </w:r>
          </w:p>
        </w:tc>
        <w:tc>
          <w:tcPr>
            <w:tcW w:w="2628" w:type="dxa"/>
          </w:tcPr>
          <w:p w:rsidRPr="001C0F36" w:rsidR="001C0F36" w:rsidP="001C0F36" w:rsidRDefault="001C0F36" w14:paraId="16DBE7E0" w14:textId="77777777">
            <w:pPr>
              <w:rPr>
                <w:rFonts w:ascii="Arial" w:hAnsi="Arial" w:eastAsia="Arial" w:cs="Arial"/>
                <w:b/>
                <w:sz w:val="24"/>
                <w:szCs w:val="24"/>
              </w:rPr>
            </w:pPr>
            <w:r w:rsidRPr="001C0F36">
              <w:rPr>
                <w:rFonts w:ascii="Arial" w:hAnsi="Arial" w:eastAsia="Arial" w:cs="Arial"/>
                <w:b/>
                <w:sz w:val="24"/>
                <w:szCs w:val="24"/>
              </w:rPr>
              <w:t>Total Eligible BIG Contribution</w:t>
            </w:r>
          </w:p>
        </w:tc>
      </w:tr>
      <w:tr w:rsidRPr="001C0F36" w:rsidR="001C0F36" w:rsidTr="00D608C5" w14:paraId="5793FE05" w14:textId="77777777">
        <w:tc>
          <w:tcPr>
            <w:tcW w:w="4338" w:type="dxa"/>
            <w:tcBorders>
              <w:top w:val="single" w:color="auto" w:sz="18" w:space="0"/>
            </w:tcBorders>
          </w:tcPr>
          <w:p w:rsidRPr="001C0F36" w:rsidR="001C0F36" w:rsidP="001C0F36" w:rsidRDefault="001C0F36" w14:paraId="7F44847C" w14:textId="44DDB33B">
            <w:pPr>
              <w:rPr>
                <w:rFonts w:ascii="Arial" w:hAnsi="Arial" w:eastAsia="Arial" w:cs="Arial"/>
                <w:sz w:val="24"/>
                <w:szCs w:val="24"/>
              </w:rPr>
            </w:pPr>
            <w:r w:rsidRPr="001C0F36">
              <w:rPr>
                <w:rFonts w:ascii="Arial" w:hAnsi="Arial" w:eastAsia="Arial" w:cs="Arial"/>
                <w:sz w:val="24"/>
                <w:szCs w:val="24"/>
              </w:rPr>
              <w:t>CVA Sewage Pump</w:t>
            </w:r>
            <w:r w:rsidR="00706CCB">
              <w:rPr>
                <w:rFonts w:ascii="Arial" w:hAnsi="Arial" w:eastAsia="Arial" w:cs="Arial"/>
                <w:sz w:val="24"/>
                <w:szCs w:val="24"/>
              </w:rPr>
              <w:t xml:space="preserve"> </w:t>
            </w:r>
            <w:r w:rsidRPr="001C0F36">
              <w:rPr>
                <w:rFonts w:ascii="Arial" w:hAnsi="Arial" w:eastAsia="Arial" w:cs="Arial"/>
                <w:sz w:val="24"/>
                <w:szCs w:val="24"/>
              </w:rPr>
              <w:t>out Grant</w:t>
            </w:r>
          </w:p>
        </w:tc>
        <w:tc>
          <w:tcPr>
            <w:tcW w:w="2250" w:type="dxa"/>
            <w:tcBorders>
              <w:top w:val="single" w:color="auto" w:sz="18" w:space="0"/>
            </w:tcBorders>
          </w:tcPr>
          <w:p w:rsidRPr="001C0F36" w:rsidR="001C0F36" w:rsidP="001C0F36" w:rsidRDefault="001C0F36" w14:paraId="029B776C" w14:textId="77777777">
            <w:pPr>
              <w:rPr>
                <w:rFonts w:ascii="Arial" w:hAnsi="Arial" w:eastAsia="Arial" w:cs="Arial"/>
                <w:sz w:val="24"/>
                <w:szCs w:val="24"/>
              </w:rPr>
            </w:pPr>
            <w:r w:rsidRPr="001C0F36">
              <w:rPr>
                <w:rFonts w:ascii="Arial" w:hAnsi="Arial" w:eastAsia="Arial" w:cs="Arial"/>
                <w:sz w:val="24"/>
                <w:szCs w:val="24"/>
              </w:rPr>
              <w:t>$30,000</w:t>
            </w:r>
          </w:p>
        </w:tc>
        <w:tc>
          <w:tcPr>
            <w:tcW w:w="2628" w:type="dxa"/>
            <w:tcBorders>
              <w:top w:val="single" w:color="auto" w:sz="18" w:space="0"/>
            </w:tcBorders>
          </w:tcPr>
          <w:p w:rsidRPr="001C0F36" w:rsidR="001C0F36" w:rsidP="001C0F36" w:rsidRDefault="001C0F36" w14:paraId="21410CC7" w14:textId="77777777">
            <w:pPr>
              <w:rPr>
                <w:rFonts w:ascii="Arial" w:hAnsi="Arial" w:eastAsia="Arial" w:cs="Arial"/>
                <w:sz w:val="24"/>
                <w:szCs w:val="24"/>
              </w:rPr>
            </w:pPr>
            <w:r w:rsidRPr="001C0F36">
              <w:rPr>
                <w:rFonts w:ascii="Arial" w:hAnsi="Arial" w:eastAsia="Arial" w:cs="Arial"/>
                <w:sz w:val="24"/>
                <w:szCs w:val="24"/>
              </w:rPr>
              <w:t>$0</w:t>
            </w:r>
          </w:p>
        </w:tc>
      </w:tr>
      <w:tr w:rsidRPr="001C0F36" w:rsidR="001C0F36" w:rsidTr="00D608C5" w14:paraId="6A673BE3" w14:textId="77777777">
        <w:tc>
          <w:tcPr>
            <w:tcW w:w="4338" w:type="dxa"/>
          </w:tcPr>
          <w:p w:rsidRPr="001C0F36" w:rsidR="001C0F36" w:rsidP="001C0F36" w:rsidRDefault="001C0F36" w14:paraId="6384DA7C" w14:textId="77777777">
            <w:pPr>
              <w:rPr>
                <w:rFonts w:ascii="Arial" w:hAnsi="Arial" w:eastAsia="Arial" w:cs="Arial"/>
                <w:sz w:val="24"/>
                <w:szCs w:val="24"/>
              </w:rPr>
            </w:pPr>
            <w:r w:rsidRPr="001C0F36">
              <w:rPr>
                <w:rFonts w:ascii="Arial" w:hAnsi="Arial" w:eastAsia="Arial" w:cs="Arial"/>
                <w:sz w:val="24"/>
                <w:szCs w:val="24"/>
              </w:rPr>
              <w:t>State Parks and Recreation Grant (non-Federal)</w:t>
            </w:r>
          </w:p>
        </w:tc>
        <w:tc>
          <w:tcPr>
            <w:tcW w:w="2250" w:type="dxa"/>
          </w:tcPr>
          <w:p w:rsidRPr="001C0F36" w:rsidR="001C0F36" w:rsidP="001C0F36" w:rsidRDefault="001C0F36" w14:paraId="7ABEAAA0" w14:textId="77777777">
            <w:pPr>
              <w:rPr>
                <w:rFonts w:ascii="Arial" w:hAnsi="Arial" w:eastAsia="Arial" w:cs="Arial"/>
                <w:sz w:val="24"/>
                <w:szCs w:val="24"/>
              </w:rPr>
            </w:pPr>
            <w:r w:rsidRPr="001C0F36">
              <w:rPr>
                <w:rFonts w:ascii="Arial" w:hAnsi="Arial" w:eastAsia="Arial" w:cs="Arial"/>
                <w:sz w:val="24"/>
                <w:szCs w:val="24"/>
              </w:rPr>
              <w:t>$95,000</w:t>
            </w:r>
          </w:p>
        </w:tc>
        <w:tc>
          <w:tcPr>
            <w:tcW w:w="2628" w:type="dxa"/>
          </w:tcPr>
          <w:p w:rsidRPr="001C0F36" w:rsidR="001C0F36" w:rsidP="001C0F36" w:rsidRDefault="001C0F36" w14:paraId="7FA4A552" w14:textId="77777777">
            <w:pPr>
              <w:rPr>
                <w:rFonts w:ascii="Arial" w:hAnsi="Arial" w:eastAsia="Arial" w:cs="Arial"/>
                <w:sz w:val="24"/>
                <w:szCs w:val="24"/>
              </w:rPr>
            </w:pPr>
            <w:r w:rsidRPr="001C0F36">
              <w:rPr>
                <w:rFonts w:ascii="Arial" w:hAnsi="Arial" w:eastAsia="Arial" w:cs="Arial"/>
                <w:sz w:val="24"/>
                <w:szCs w:val="24"/>
              </w:rPr>
              <w:t>$22,500</w:t>
            </w:r>
          </w:p>
        </w:tc>
      </w:tr>
      <w:tr w:rsidRPr="001C0F36" w:rsidR="001C0F36" w:rsidTr="00D608C5" w14:paraId="08EE12B3" w14:textId="77777777">
        <w:tc>
          <w:tcPr>
            <w:tcW w:w="4338" w:type="dxa"/>
          </w:tcPr>
          <w:p w:rsidRPr="001C0F36" w:rsidR="001C0F36" w:rsidP="001C0F36" w:rsidRDefault="001C0F36" w14:paraId="15717279" w14:textId="77777777">
            <w:pPr>
              <w:rPr>
                <w:rFonts w:ascii="Arial" w:hAnsi="Arial" w:eastAsia="Arial" w:cs="Arial"/>
                <w:sz w:val="24"/>
                <w:szCs w:val="24"/>
              </w:rPr>
            </w:pPr>
            <w:r w:rsidRPr="001C0F36">
              <w:rPr>
                <w:rFonts w:ascii="Arial" w:hAnsi="Arial" w:eastAsia="Arial" w:cs="Arial"/>
                <w:sz w:val="24"/>
                <w:szCs w:val="24"/>
              </w:rPr>
              <w:t>County Tourism Grant (non-Federal)</w:t>
            </w:r>
          </w:p>
        </w:tc>
        <w:tc>
          <w:tcPr>
            <w:tcW w:w="2250" w:type="dxa"/>
          </w:tcPr>
          <w:p w:rsidRPr="001C0F36" w:rsidR="001C0F36" w:rsidP="001C0F36" w:rsidRDefault="001C0F36" w14:paraId="3C413ADD" w14:textId="77777777">
            <w:pPr>
              <w:rPr>
                <w:rFonts w:ascii="Arial" w:hAnsi="Arial" w:eastAsia="Arial" w:cs="Arial"/>
                <w:sz w:val="24"/>
                <w:szCs w:val="24"/>
              </w:rPr>
            </w:pPr>
            <w:r w:rsidRPr="001C0F36">
              <w:rPr>
                <w:rFonts w:ascii="Arial" w:hAnsi="Arial" w:eastAsia="Arial" w:cs="Arial"/>
                <w:sz w:val="24"/>
                <w:szCs w:val="24"/>
              </w:rPr>
              <w:t>$10,000</w:t>
            </w:r>
          </w:p>
        </w:tc>
        <w:tc>
          <w:tcPr>
            <w:tcW w:w="2628" w:type="dxa"/>
          </w:tcPr>
          <w:p w:rsidRPr="001C0F36" w:rsidR="001C0F36" w:rsidP="001C0F36" w:rsidRDefault="001C0F36" w14:paraId="2D7BFEE3" w14:textId="77777777">
            <w:pPr>
              <w:rPr>
                <w:rFonts w:ascii="Arial" w:hAnsi="Arial" w:eastAsia="Arial" w:cs="Arial"/>
                <w:sz w:val="24"/>
                <w:szCs w:val="24"/>
              </w:rPr>
            </w:pPr>
            <w:r w:rsidRPr="001C0F36">
              <w:rPr>
                <w:rFonts w:ascii="Arial" w:hAnsi="Arial" w:eastAsia="Arial" w:cs="Arial"/>
                <w:sz w:val="24"/>
                <w:szCs w:val="24"/>
              </w:rPr>
              <w:t>$0</w:t>
            </w:r>
          </w:p>
        </w:tc>
      </w:tr>
      <w:tr w:rsidRPr="001C0F36" w:rsidR="001C0F36" w:rsidTr="00D608C5" w14:paraId="2675A0AA" w14:textId="77777777">
        <w:tc>
          <w:tcPr>
            <w:tcW w:w="4338" w:type="dxa"/>
          </w:tcPr>
          <w:p w:rsidRPr="001C0F36" w:rsidR="001C0F36" w:rsidP="001C0F36" w:rsidRDefault="001C0F36" w14:paraId="30501467" w14:textId="77777777">
            <w:pPr>
              <w:rPr>
                <w:rFonts w:ascii="Arial" w:hAnsi="Arial" w:eastAsia="Arial" w:cs="Arial"/>
                <w:sz w:val="24"/>
                <w:szCs w:val="24"/>
              </w:rPr>
            </w:pPr>
            <w:r w:rsidRPr="001C0F36">
              <w:rPr>
                <w:rFonts w:ascii="Arial" w:hAnsi="Arial" w:eastAsia="Arial" w:cs="Arial"/>
                <w:sz w:val="24"/>
                <w:szCs w:val="24"/>
              </w:rPr>
              <w:t>BIG Grant</w:t>
            </w:r>
          </w:p>
        </w:tc>
        <w:tc>
          <w:tcPr>
            <w:tcW w:w="2250" w:type="dxa"/>
          </w:tcPr>
          <w:p w:rsidRPr="001C0F36" w:rsidR="001C0F36" w:rsidP="001C0F36" w:rsidRDefault="001C0F36" w14:paraId="0B2B6FD0" w14:textId="77777777">
            <w:pPr>
              <w:rPr>
                <w:rFonts w:ascii="Arial" w:hAnsi="Arial" w:eastAsia="Arial" w:cs="Arial"/>
                <w:sz w:val="24"/>
                <w:szCs w:val="24"/>
              </w:rPr>
            </w:pPr>
            <w:r w:rsidRPr="001C0F36">
              <w:rPr>
                <w:rFonts w:ascii="Arial" w:hAnsi="Arial" w:eastAsia="Arial" w:cs="Arial"/>
                <w:sz w:val="24"/>
                <w:szCs w:val="24"/>
              </w:rPr>
              <w:t>$199,500</w:t>
            </w:r>
          </w:p>
        </w:tc>
        <w:tc>
          <w:tcPr>
            <w:tcW w:w="2628" w:type="dxa"/>
          </w:tcPr>
          <w:p w:rsidRPr="001C0F36" w:rsidR="001C0F36" w:rsidP="001C0F36" w:rsidRDefault="001C0F36" w14:paraId="1C6D417A" w14:textId="77777777">
            <w:pPr>
              <w:rPr>
                <w:rFonts w:ascii="Arial" w:hAnsi="Arial" w:eastAsia="Arial" w:cs="Arial"/>
                <w:sz w:val="24"/>
                <w:szCs w:val="24"/>
              </w:rPr>
            </w:pPr>
            <w:r w:rsidRPr="001C0F36">
              <w:rPr>
                <w:rFonts w:ascii="Arial" w:hAnsi="Arial" w:eastAsia="Arial" w:cs="Arial"/>
                <w:sz w:val="24"/>
                <w:szCs w:val="24"/>
              </w:rPr>
              <w:t>$199,500</w:t>
            </w:r>
          </w:p>
        </w:tc>
      </w:tr>
      <w:tr w:rsidRPr="001C0F36" w:rsidR="001C0F36" w:rsidTr="00D608C5" w14:paraId="2E4876FE" w14:textId="77777777">
        <w:tc>
          <w:tcPr>
            <w:tcW w:w="4338" w:type="dxa"/>
            <w:tcBorders>
              <w:bottom w:val="single" w:color="auto" w:sz="18" w:space="0"/>
            </w:tcBorders>
          </w:tcPr>
          <w:p w:rsidRPr="001C0F36" w:rsidR="001C0F36" w:rsidP="001C0F36" w:rsidRDefault="001C0F36" w14:paraId="09A16E35" w14:textId="77777777">
            <w:pPr>
              <w:rPr>
                <w:rFonts w:ascii="Arial" w:hAnsi="Arial" w:eastAsia="Arial" w:cs="Arial"/>
                <w:sz w:val="24"/>
                <w:szCs w:val="24"/>
              </w:rPr>
            </w:pPr>
            <w:r w:rsidRPr="001C0F36">
              <w:rPr>
                <w:rFonts w:ascii="Arial" w:hAnsi="Arial" w:eastAsia="Arial" w:cs="Arial"/>
                <w:sz w:val="24"/>
                <w:szCs w:val="24"/>
              </w:rPr>
              <w:t>Town Cash (non-Federal)</w:t>
            </w:r>
          </w:p>
        </w:tc>
        <w:tc>
          <w:tcPr>
            <w:tcW w:w="2250" w:type="dxa"/>
            <w:tcBorders>
              <w:bottom w:val="single" w:color="auto" w:sz="18" w:space="0"/>
            </w:tcBorders>
          </w:tcPr>
          <w:p w:rsidRPr="001C0F36" w:rsidR="001C0F36" w:rsidP="001C0F36" w:rsidRDefault="001C0F36" w14:paraId="110D8F92" w14:textId="77777777">
            <w:pPr>
              <w:rPr>
                <w:rFonts w:ascii="Arial" w:hAnsi="Arial" w:eastAsia="Arial" w:cs="Arial"/>
                <w:sz w:val="24"/>
                <w:szCs w:val="24"/>
              </w:rPr>
            </w:pPr>
            <w:r w:rsidRPr="001C0F36">
              <w:rPr>
                <w:rFonts w:ascii="Arial" w:hAnsi="Arial" w:eastAsia="Arial" w:cs="Arial"/>
                <w:sz w:val="24"/>
                <w:szCs w:val="24"/>
              </w:rPr>
              <w:t>$44,000</w:t>
            </w:r>
          </w:p>
        </w:tc>
        <w:tc>
          <w:tcPr>
            <w:tcW w:w="2628" w:type="dxa"/>
            <w:tcBorders>
              <w:bottom w:val="single" w:color="auto" w:sz="18" w:space="0"/>
            </w:tcBorders>
          </w:tcPr>
          <w:p w:rsidRPr="001C0F36" w:rsidR="001C0F36" w:rsidP="001C0F36" w:rsidRDefault="001C0F36" w14:paraId="50497CE0" w14:textId="77777777">
            <w:pPr>
              <w:rPr>
                <w:rFonts w:ascii="Arial" w:hAnsi="Arial" w:eastAsia="Arial" w:cs="Arial"/>
                <w:sz w:val="24"/>
                <w:szCs w:val="24"/>
              </w:rPr>
            </w:pPr>
            <w:r w:rsidRPr="001C0F36">
              <w:rPr>
                <w:rFonts w:ascii="Arial" w:hAnsi="Arial" w:eastAsia="Arial" w:cs="Arial"/>
                <w:sz w:val="24"/>
                <w:szCs w:val="24"/>
              </w:rPr>
              <w:t>$44,000</w:t>
            </w:r>
          </w:p>
        </w:tc>
      </w:tr>
      <w:tr w:rsidRPr="001C0F36" w:rsidR="001C0F36" w:rsidTr="00D608C5" w14:paraId="27F23D7F" w14:textId="77777777">
        <w:tc>
          <w:tcPr>
            <w:tcW w:w="4338" w:type="dxa"/>
            <w:tcBorders>
              <w:top w:val="single" w:color="auto" w:sz="18" w:space="0"/>
            </w:tcBorders>
          </w:tcPr>
          <w:p w:rsidRPr="001C0F36" w:rsidR="001C0F36" w:rsidP="001C0F36" w:rsidRDefault="001C0F36" w14:paraId="2D09AB0B" w14:textId="77777777">
            <w:pPr>
              <w:rPr>
                <w:rFonts w:ascii="Arial" w:hAnsi="Arial" w:eastAsia="Arial" w:cs="Arial"/>
                <w:sz w:val="24"/>
                <w:szCs w:val="24"/>
              </w:rPr>
            </w:pPr>
            <w:r w:rsidRPr="001C0F36">
              <w:rPr>
                <w:rFonts w:ascii="Arial" w:hAnsi="Arial" w:eastAsia="Arial" w:cs="Arial"/>
                <w:sz w:val="24"/>
                <w:szCs w:val="24"/>
              </w:rPr>
              <w:t>Total Cost</w:t>
            </w:r>
          </w:p>
        </w:tc>
        <w:tc>
          <w:tcPr>
            <w:tcW w:w="2250" w:type="dxa"/>
            <w:tcBorders>
              <w:top w:val="single" w:color="auto" w:sz="18" w:space="0"/>
            </w:tcBorders>
          </w:tcPr>
          <w:p w:rsidRPr="001C0F36" w:rsidR="001C0F36" w:rsidP="001C0F36" w:rsidRDefault="001C0F36" w14:paraId="66F38462" w14:textId="77777777">
            <w:pPr>
              <w:rPr>
                <w:rFonts w:ascii="Arial" w:hAnsi="Arial" w:eastAsia="Arial" w:cs="Arial"/>
                <w:sz w:val="24"/>
                <w:szCs w:val="24"/>
              </w:rPr>
            </w:pPr>
            <w:r w:rsidRPr="001C0F36">
              <w:rPr>
                <w:rFonts w:ascii="Arial" w:hAnsi="Arial" w:eastAsia="Arial" w:cs="Arial"/>
                <w:sz w:val="24"/>
                <w:szCs w:val="24"/>
              </w:rPr>
              <w:t>$378,500</w:t>
            </w:r>
          </w:p>
        </w:tc>
        <w:tc>
          <w:tcPr>
            <w:tcW w:w="2628" w:type="dxa"/>
            <w:tcBorders>
              <w:top w:val="single" w:color="auto" w:sz="18" w:space="0"/>
            </w:tcBorders>
          </w:tcPr>
          <w:p w:rsidRPr="001C0F36" w:rsidR="001C0F36" w:rsidP="001C0F36" w:rsidRDefault="001C0F36" w14:paraId="272A9711" w14:textId="77777777">
            <w:pPr>
              <w:rPr>
                <w:rFonts w:ascii="Arial" w:hAnsi="Arial" w:eastAsia="Arial" w:cs="Arial"/>
                <w:sz w:val="24"/>
                <w:szCs w:val="24"/>
              </w:rPr>
            </w:pPr>
            <w:r w:rsidRPr="001C0F36">
              <w:rPr>
                <w:rFonts w:ascii="Arial" w:hAnsi="Arial" w:eastAsia="Arial" w:cs="Arial"/>
                <w:sz w:val="24"/>
                <w:szCs w:val="24"/>
              </w:rPr>
              <w:t>$266,000</w:t>
            </w:r>
          </w:p>
        </w:tc>
      </w:tr>
    </w:tbl>
    <w:p w:rsidR="001C0F36" w:rsidP="001C0F36" w:rsidRDefault="001C0F36" w14:paraId="4B666B91" w14:textId="77777777">
      <w:pPr>
        <w:spacing w:after="0" w:line="240" w:lineRule="auto"/>
        <w:rPr>
          <w:rFonts w:ascii="Arial" w:hAnsi="Arial" w:eastAsia="Arial" w:cs="Arial"/>
          <w:sz w:val="24"/>
          <w:szCs w:val="24"/>
          <w:u w:val="single"/>
        </w:rPr>
      </w:pPr>
    </w:p>
    <w:p w:rsidRPr="001C0F36" w:rsidR="001C0F36" w:rsidP="001C0F36" w:rsidRDefault="001C0F36" w14:paraId="132DEE35" w14:textId="46EE9F69">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t>Contingency Costs</w:t>
      </w:r>
    </w:p>
    <w:p w:rsidRPr="001C0F36" w:rsidR="001C0F36" w:rsidP="001C0F36" w:rsidRDefault="001C0F36" w14:paraId="64181C27" w14:textId="77777777">
      <w:pPr>
        <w:spacing w:after="0" w:line="240" w:lineRule="auto"/>
        <w:rPr>
          <w:rFonts w:ascii="Arial" w:hAnsi="Arial" w:eastAsia="Arial" w:cs="Arial"/>
          <w:sz w:val="24"/>
          <w:szCs w:val="24"/>
        </w:rPr>
      </w:pPr>
      <w:r w:rsidRPr="001C0F36">
        <w:rPr>
          <w:rFonts w:ascii="Arial" w:hAnsi="Arial" w:eastAsia="Arial" w:cs="Arial"/>
          <w:sz w:val="24"/>
          <w:szCs w:val="24"/>
        </w:rPr>
        <w:t>No contingency costs are requested. Cost overruns will be paid for by the Town of Seaside.</w:t>
      </w:r>
    </w:p>
    <w:p w:rsidR="001C0F36" w:rsidP="001C0F36" w:rsidRDefault="001C0F36" w14:paraId="3D1D0B9E" w14:textId="77777777">
      <w:pPr>
        <w:spacing w:after="0" w:line="240" w:lineRule="auto"/>
        <w:rPr>
          <w:rFonts w:ascii="Arial" w:hAnsi="Arial" w:eastAsia="Arial" w:cs="Arial"/>
          <w:sz w:val="24"/>
          <w:szCs w:val="24"/>
          <w:u w:val="single"/>
        </w:rPr>
      </w:pPr>
    </w:p>
    <w:p w:rsidRPr="001C0F36" w:rsidR="001C0F36" w:rsidP="001C0F36" w:rsidRDefault="001C0F36" w14:paraId="0BFCE727" w14:textId="33396D26">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t>Cost Proration</w:t>
      </w:r>
    </w:p>
    <w:p w:rsidRPr="001C0F36" w:rsidR="001C0F36" w:rsidP="001C0F36" w:rsidRDefault="001C0F36" w14:paraId="003C74A0" w14:textId="4C0CE55D">
      <w:pPr>
        <w:spacing w:after="0" w:line="240" w:lineRule="auto"/>
        <w:rPr>
          <w:rFonts w:ascii="Arial" w:hAnsi="Arial" w:eastAsia="Arial" w:cs="Arial"/>
          <w:sz w:val="24"/>
          <w:szCs w:val="24"/>
        </w:rPr>
      </w:pPr>
      <w:r w:rsidRPr="001C0F36">
        <w:rPr>
          <w:rFonts w:ascii="Arial" w:hAnsi="Arial" w:eastAsia="Arial" w:cs="Arial"/>
          <w:sz w:val="24"/>
          <w:szCs w:val="24"/>
        </w:rPr>
        <w:t xml:space="preserve">The bath house will include restrooms that will be open to the </w:t>
      </w:r>
      <w:proofErr w:type="gramStart"/>
      <w:r w:rsidRPr="001C0F36">
        <w:rPr>
          <w:rFonts w:ascii="Arial" w:hAnsi="Arial" w:eastAsia="Arial" w:cs="Arial"/>
          <w:sz w:val="24"/>
          <w:szCs w:val="24"/>
        </w:rPr>
        <w:t>general public</w:t>
      </w:r>
      <w:proofErr w:type="gramEnd"/>
      <w:r w:rsidRPr="001C0F36">
        <w:rPr>
          <w:rFonts w:ascii="Arial" w:hAnsi="Arial" w:eastAsia="Arial" w:cs="Arial"/>
          <w:sz w:val="24"/>
          <w:szCs w:val="24"/>
        </w:rPr>
        <w:t xml:space="preserve"> as well as boaters.  Only registered transient boaters having paid the appropriate user fees will be allowed access to the shower and laundry facilities. Requested BIG funds for the bath house are prorated by 50% based on the preliminary square footage of the building that will be used in whole, or in part, by eligible users (Figure 4). Construction oversight and project administration costs that will be contracted to the engineering firm are prorated at 75%, reflective of both the dock and bath house projects. Electric and water service connections to the sewage pum</w:t>
      </w:r>
      <w:r w:rsidR="00706CCB">
        <w:rPr>
          <w:rFonts w:ascii="Arial" w:hAnsi="Arial" w:eastAsia="Arial" w:cs="Arial"/>
          <w:sz w:val="24"/>
          <w:szCs w:val="24"/>
        </w:rPr>
        <w:t>p o</w:t>
      </w:r>
      <w:r w:rsidRPr="001C0F36">
        <w:rPr>
          <w:rFonts w:ascii="Arial" w:hAnsi="Arial" w:eastAsia="Arial" w:cs="Arial"/>
          <w:sz w:val="24"/>
          <w:szCs w:val="24"/>
        </w:rPr>
        <w:t>ut have been prorated and removed from the cost estimates shown.</w:t>
      </w:r>
    </w:p>
    <w:p w:rsidR="001C0F36" w:rsidP="001C0F36" w:rsidRDefault="001C0F36" w14:paraId="78249F28" w14:textId="77777777">
      <w:pPr>
        <w:spacing w:after="0" w:line="240" w:lineRule="auto"/>
        <w:rPr>
          <w:rFonts w:ascii="Arial" w:hAnsi="Arial" w:eastAsia="Arial" w:cs="Arial"/>
          <w:sz w:val="24"/>
          <w:szCs w:val="24"/>
          <w:u w:val="single"/>
        </w:rPr>
      </w:pPr>
    </w:p>
    <w:p w:rsidRPr="001C0F36" w:rsidR="001C0F36" w:rsidP="001C0F36" w:rsidRDefault="001C0F36" w14:paraId="2A52CD1B" w14:textId="6ECE3719">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t>Program Income</w:t>
      </w:r>
    </w:p>
    <w:p w:rsidRPr="008849E0" w:rsidR="00F413F1" w:rsidP="002124C8" w:rsidRDefault="001C0F36" w14:paraId="40700578" w14:textId="436EDD0F">
      <w:pPr>
        <w:spacing w:after="0" w:line="240" w:lineRule="auto"/>
        <w:rPr>
          <w:rFonts w:ascii="Arial" w:hAnsi="Arial" w:eastAsia="Arial" w:cs="Arial"/>
          <w:sz w:val="24"/>
          <w:szCs w:val="24"/>
        </w:rPr>
      </w:pPr>
      <w:r w:rsidRPr="001C0F36">
        <w:rPr>
          <w:rFonts w:ascii="Arial" w:hAnsi="Arial" w:eastAsia="Arial" w:cs="Arial"/>
          <w:sz w:val="24"/>
          <w:szCs w:val="24"/>
        </w:rPr>
        <w:t>Program income will not be generated, as the Town of Seaside will not begin to collect user fees from the BIG-funded docking facility until after grant closure.</w:t>
      </w:r>
    </w:p>
    <w:p w:rsidRPr="008849E0" w:rsidR="001E1A95" w:rsidP="002124C8" w:rsidRDefault="001E1A95" w14:paraId="78C74801" w14:textId="10224FC5">
      <w:pPr>
        <w:spacing w:after="0" w:line="240" w:lineRule="auto"/>
        <w:rPr>
          <w:rFonts w:ascii="Arial" w:hAnsi="Arial" w:eastAsia="Arial" w:cs="Arial"/>
          <w:sz w:val="24"/>
          <w:szCs w:val="24"/>
        </w:rPr>
      </w:pPr>
    </w:p>
    <w:p w:rsidRPr="008849E0" w:rsidR="000D7B62" w:rsidP="001E1A95" w:rsidRDefault="000D7B62" w14:paraId="56FF599F" w14:textId="7AA85EC0">
      <w:pPr>
        <w:spacing w:after="0" w:line="240" w:lineRule="auto"/>
        <w:rPr>
          <w:rFonts w:ascii="Arial" w:hAnsi="Arial" w:eastAsia="Arial" w:cs="Arial"/>
          <w:b/>
          <w:sz w:val="24"/>
          <w:szCs w:val="24"/>
        </w:rPr>
      </w:pPr>
      <w:r w:rsidRPr="008849E0">
        <w:rPr>
          <w:rFonts w:ascii="Arial" w:hAnsi="Arial" w:eastAsia="Arial" w:cs="Arial"/>
          <w:b/>
          <w:sz w:val="24"/>
          <w:szCs w:val="24"/>
        </w:rPr>
        <w:t>Equipment Narrative</w:t>
      </w:r>
    </w:p>
    <w:p w:rsidRPr="008849E0" w:rsidR="000D7B62" w:rsidP="001E1A95" w:rsidRDefault="000D7B62" w14:paraId="2847E7FC" w14:textId="147E116A">
      <w:pPr>
        <w:spacing w:after="0" w:line="240" w:lineRule="auto"/>
        <w:rPr>
          <w:rFonts w:ascii="Arial" w:hAnsi="Arial" w:eastAsia="Arial" w:cs="Arial"/>
          <w:bCs/>
          <w:sz w:val="24"/>
          <w:szCs w:val="24"/>
        </w:rPr>
      </w:pPr>
      <w:r w:rsidRPr="008849E0">
        <w:rPr>
          <w:rFonts w:ascii="Arial" w:hAnsi="Arial" w:eastAsia="Arial" w:cs="Arial"/>
          <w:bCs/>
          <w:sz w:val="24"/>
          <w:szCs w:val="24"/>
        </w:rPr>
        <w:t xml:space="preserve">Not </w:t>
      </w:r>
      <w:r w:rsidR="00706CCB">
        <w:rPr>
          <w:rFonts w:ascii="Arial" w:hAnsi="Arial" w:eastAsia="Arial" w:cs="Arial"/>
          <w:bCs/>
          <w:sz w:val="24"/>
          <w:szCs w:val="24"/>
        </w:rPr>
        <w:t>a</w:t>
      </w:r>
      <w:r w:rsidRPr="008849E0">
        <w:rPr>
          <w:rFonts w:ascii="Arial" w:hAnsi="Arial" w:eastAsia="Arial" w:cs="Arial"/>
          <w:bCs/>
          <w:sz w:val="24"/>
          <w:szCs w:val="24"/>
        </w:rPr>
        <w:t>pplicable.</w:t>
      </w:r>
    </w:p>
    <w:p w:rsidR="001C0F36" w:rsidP="001E1A95" w:rsidRDefault="001C0F36" w14:paraId="49EAD88B" w14:textId="77777777">
      <w:pPr>
        <w:spacing w:after="0" w:line="240" w:lineRule="auto"/>
        <w:rPr>
          <w:rFonts w:ascii="Arial" w:hAnsi="Arial" w:eastAsia="Arial" w:cs="Arial"/>
          <w:b/>
          <w:sz w:val="24"/>
          <w:szCs w:val="24"/>
        </w:rPr>
      </w:pPr>
    </w:p>
    <w:p w:rsidRPr="008849E0" w:rsidR="001E1A95" w:rsidP="001E1A95" w:rsidRDefault="001E1A95" w14:paraId="2C5DC7D8" w14:textId="157523CB">
      <w:pPr>
        <w:spacing w:after="0" w:line="240" w:lineRule="auto"/>
        <w:rPr>
          <w:rFonts w:ascii="Arial" w:hAnsi="Arial" w:cs="Arial"/>
          <w:sz w:val="24"/>
          <w:szCs w:val="24"/>
        </w:rPr>
      </w:pPr>
      <w:r w:rsidRPr="008849E0">
        <w:rPr>
          <w:rFonts w:ascii="Arial" w:hAnsi="Arial" w:eastAsia="Arial" w:cs="Arial"/>
          <w:b/>
          <w:sz w:val="24"/>
          <w:szCs w:val="24"/>
        </w:rPr>
        <w:t>Useful Life</w:t>
      </w:r>
    </w:p>
    <w:p w:rsidRPr="001C0F36" w:rsidR="001C0F36" w:rsidP="001C0F36" w:rsidRDefault="001C0F36" w14:paraId="551EEF6C" w14:textId="77777777">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t>Docks – 20 years</w:t>
      </w:r>
    </w:p>
    <w:p w:rsidRPr="001C0F36" w:rsidR="001C0F36" w:rsidP="001C0F36" w:rsidRDefault="001C0F36" w14:paraId="1ED3EA2A" w14:textId="77777777">
      <w:pPr>
        <w:spacing w:after="0" w:line="240" w:lineRule="auto"/>
        <w:rPr>
          <w:rFonts w:ascii="Arial" w:hAnsi="Arial" w:eastAsia="Arial" w:cs="Arial"/>
          <w:sz w:val="24"/>
          <w:szCs w:val="24"/>
        </w:rPr>
      </w:pPr>
      <w:r w:rsidRPr="001C0F36">
        <w:rPr>
          <w:rFonts w:ascii="Arial" w:hAnsi="Arial" w:eastAsia="Arial" w:cs="Arial"/>
          <w:sz w:val="24"/>
          <w:szCs w:val="24"/>
        </w:rPr>
        <w:t xml:space="preserve">The docks will be constructed with the same materials and to the same standards as the existing 100-ft dock. Specifications provided from the engineers and contractors for that project estimated a useful life of 20 years based on experience with deterioration </w:t>
      </w:r>
      <w:r w:rsidRPr="001C0F36">
        <w:rPr>
          <w:rFonts w:ascii="Arial" w:hAnsi="Arial" w:eastAsia="Arial" w:cs="Arial"/>
          <w:sz w:val="24"/>
          <w:szCs w:val="24"/>
        </w:rPr>
        <w:lastRenderedPageBreak/>
        <w:t>caused by water, wind, temperature, and anticipated volume of use for projects of similar size and scope.</w:t>
      </w:r>
    </w:p>
    <w:p w:rsidR="001C0F36" w:rsidP="001C0F36" w:rsidRDefault="001C0F36" w14:paraId="30284F40" w14:textId="77777777">
      <w:pPr>
        <w:spacing w:after="0" w:line="240" w:lineRule="auto"/>
        <w:rPr>
          <w:rFonts w:ascii="Arial" w:hAnsi="Arial" w:eastAsia="Arial" w:cs="Arial"/>
          <w:sz w:val="24"/>
          <w:szCs w:val="24"/>
        </w:rPr>
      </w:pPr>
    </w:p>
    <w:p w:rsidRPr="001C0F36" w:rsidR="001C0F36" w:rsidP="001C0F36" w:rsidRDefault="001C0F36" w14:paraId="42CAFE43" w14:textId="101FD483">
      <w:pPr>
        <w:spacing w:after="0" w:line="240" w:lineRule="auto"/>
        <w:rPr>
          <w:rFonts w:ascii="Arial" w:hAnsi="Arial" w:eastAsia="Arial" w:cs="Arial"/>
          <w:sz w:val="24"/>
          <w:szCs w:val="24"/>
          <w:u w:val="single"/>
        </w:rPr>
      </w:pPr>
      <w:r w:rsidRPr="001C0F36">
        <w:rPr>
          <w:rFonts w:ascii="Arial" w:hAnsi="Arial" w:eastAsia="Arial" w:cs="Arial"/>
          <w:sz w:val="24"/>
          <w:szCs w:val="24"/>
          <w:u w:val="single"/>
        </w:rPr>
        <w:t>Bath House – 35 years</w:t>
      </w:r>
    </w:p>
    <w:p w:rsidR="007F6FD1" w:rsidP="001C0F36" w:rsidRDefault="001C0F36" w14:paraId="15F26F62" w14:textId="27F34618">
      <w:pPr>
        <w:spacing w:after="0" w:line="240" w:lineRule="auto"/>
        <w:rPr>
          <w:rFonts w:ascii="Arial" w:hAnsi="Arial" w:eastAsia="Arial" w:cs="Arial"/>
          <w:sz w:val="24"/>
          <w:szCs w:val="24"/>
        </w:rPr>
      </w:pPr>
      <w:r w:rsidRPr="001C0F36">
        <w:rPr>
          <w:rFonts w:ascii="Arial" w:hAnsi="Arial" w:eastAsia="Arial" w:cs="Arial"/>
          <w:sz w:val="24"/>
          <w:szCs w:val="24"/>
        </w:rPr>
        <w:t xml:space="preserve">The bath house will be constructed to meet state and local building codes, which provide assurances that the structural integrity should persist for a minimum of 35 years. Fixtures and appliances will be replaced as needed. Estimated useful life was determined by the Town Public Works and Planning Department </w:t>
      </w:r>
      <w:proofErr w:type="gramStart"/>
      <w:r w:rsidRPr="001C0F36">
        <w:rPr>
          <w:rFonts w:ascii="Arial" w:hAnsi="Arial" w:eastAsia="Arial" w:cs="Arial"/>
          <w:sz w:val="24"/>
          <w:szCs w:val="24"/>
        </w:rPr>
        <w:t>staffs</w:t>
      </w:r>
      <w:proofErr w:type="gramEnd"/>
      <w:r w:rsidRPr="001C0F36">
        <w:rPr>
          <w:rFonts w:ascii="Arial" w:hAnsi="Arial" w:eastAsia="Arial" w:cs="Arial"/>
          <w:sz w:val="24"/>
          <w:szCs w:val="24"/>
        </w:rPr>
        <w:t xml:space="preserve"> familiarity with state and local building codes and standards.</w:t>
      </w:r>
    </w:p>
    <w:p w:rsidRPr="008849E0" w:rsidR="001C0F36" w:rsidP="001C0F36" w:rsidRDefault="001C0F36" w14:paraId="3AD4C895" w14:textId="77777777">
      <w:pPr>
        <w:spacing w:after="0" w:line="240" w:lineRule="auto"/>
        <w:rPr>
          <w:rFonts w:ascii="Arial" w:hAnsi="Arial" w:cs="Arial"/>
          <w:sz w:val="24"/>
          <w:szCs w:val="24"/>
        </w:rPr>
      </w:pPr>
    </w:p>
    <w:p w:rsidRPr="008849E0" w:rsidR="007F6FD1" w:rsidP="002124C8" w:rsidRDefault="002124C8" w14:paraId="71D32987" w14:textId="0E68E5EF">
      <w:pPr>
        <w:spacing w:after="0" w:line="240" w:lineRule="auto"/>
        <w:rPr>
          <w:rFonts w:ascii="Arial" w:hAnsi="Arial" w:cs="Arial"/>
          <w:sz w:val="24"/>
          <w:szCs w:val="24"/>
        </w:rPr>
      </w:pPr>
      <w:r w:rsidRPr="008849E0">
        <w:rPr>
          <w:rFonts w:ascii="Arial" w:hAnsi="Arial" w:eastAsia="Arial" w:cs="Arial"/>
          <w:b/>
          <w:sz w:val="24"/>
          <w:szCs w:val="24"/>
        </w:rPr>
        <w:t>Multipurpose</w:t>
      </w:r>
      <w:r w:rsidRPr="008849E0" w:rsidR="000D7B62">
        <w:rPr>
          <w:rFonts w:ascii="Arial" w:hAnsi="Arial" w:eastAsia="Arial" w:cs="Arial"/>
          <w:b/>
          <w:sz w:val="24"/>
          <w:szCs w:val="24"/>
        </w:rPr>
        <w:t xml:space="preserve"> Grant</w:t>
      </w:r>
    </w:p>
    <w:p w:rsidRPr="008849E0" w:rsidR="007F6FD1" w:rsidP="002124C8" w:rsidRDefault="002124C8" w14:paraId="4CED106F" w14:textId="77777777">
      <w:pPr>
        <w:spacing w:after="0" w:line="240" w:lineRule="auto"/>
        <w:rPr>
          <w:rFonts w:ascii="Arial" w:hAnsi="Arial" w:cs="Arial"/>
          <w:sz w:val="24"/>
          <w:szCs w:val="24"/>
        </w:rPr>
      </w:pPr>
      <w:r w:rsidRPr="008849E0">
        <w:rPr>
          <w:rFonts w:ascii="Arial" w:hAnsi="Arial" w:eastAsia="Arial" w:cs="Arial"/>
          <w:sz w:val="24"/>
          <w:szCs w:val="24"/>
        </w:rPr>
        <w:t>Not applicable.</w:t>
      </w:r>
    </w:p>
    <w:p w:rsidRPr="008849E0" w:rsidR="002124C8" w:rsidP="002124C8" w:rsidRDefault="002124C8" w14:paraId="3D9C5DD9" w14:textId="77777777">
      <w:pPr>
        <w:spacing w:after="0" w:line="240" w:lineRule="auto"/>
        <w:rPr>
          <w:rFonts w:ascii="Arial" w:hAnsi="Arial" w:eastAsia="Arial" w:cs="Arial"/>
          <w:b/>
          <w:sz w:val="24"/>
          <w:szCs w:val="24"/>
        </w:rPr>
      </w:pPr>
    </w:p>
    <w:p w:rsidRPr="008849E0" w:rsidR="007F6FD1" w:rsidP="002124C8" w:rsidRDefault="002124C8" w14:paraId="32C91A69" w14:textId="77777777">
      <w:pPr>
        <w:spacing w:after="0" w:line="240" w:lineRule="auto"/>
        <w:rPr>
          <w:rFonts w:ascii="Arial" w:hAnsi="Arial" w:cs="Arial"/>
          <w:sz w:val="24"/>
          <w:szCs w:val="24"/>
        </w:rPr>
      </w:pPr>
      <w:r w:rsidRPr="008849E0">
        <w:rPr>
          <w:rFonts w:ascii="Arial" w:hAnsi="Arial" w:eastAsia="Arial" w:cs="Arial"/>
          <w:b/>
          <w:sz w:val="24"/>
          <w:szCs w:val="24"/>
        </w:rPr>
        <w:t xml:space="preserve">Relationship with Other Grants </w:t>
      </w:r>
    </w:p>
    <w:p w:rsidR="002124C8" w:rsidP="002124C8" w:rsidRDefault="001C0F36" w14:paraId="6EB37845" w14:textId="0F236237">
      <w:pPr>
        <w:spacing w:after="0" w:line="240" w:lineRule="auto"/>
        <w:rPr>
          <w:rFonts w:ascii="Arial" w:hAnsi="Arial" w:eastAsia="Arial" w:cs="Arial"/>
          <w:sz w:val="24"/>
          <w:szCs w:val="24"/>
        </w:rPr>
      </w:pPr>
      <w:r w:rsidRPr="001C0F36">
        <w:rPr>
          <w:rFonts w:ascii="Arial" w:hAnsi="Arial" w:eastAsia="Arial" w:cs="Arial"/>
          <w:sz w:val="24"/>
          <w:szCs w:val="24"/>
        </w:rPr>
        <w:t>The Town intends to apply for a grant from the state for Clean Vessel Act funds for the installation of sewage connections and a stationary pump</w:t>
      </w:r>
      <w:r w:rsidR="00706CCB">
        <w:rPr>
          <w:rFonts w:ascii="Arial" w:hAnsi="Arial" w:eastAsia="Arial" w:cs="Arial"/>
          <w:sz w:val="24"/>
          <w:szCs w:val="24"/>
        </w:rPr>
        <w:t xml:space="preserve"> </w:t>
      </w:r>
      <w:r w:rsidRPr="001C0F36">
        <w:rPr>
          <w:rFonts w:ascii="Arial" w:hAnsi="Arial" w:eastAsia="Arial" w:cs="Arial"/>
          <w:sz w:val="24"/>
          <w:szCs w:val="24"/>
        </w:rPr>
        <w:t>out to serve the marina. The Town has applied for and will receive a State Parks and Recreation grant to support costs for the public restrooms at the waterfront park. A county tourism grant is anticipated to support the costs of marketing the town’s waterfront and downtown business district.</w:t>
      </w:r>
    </w:p>
    <w:p w:rsidRPr="008849E0" w:rsidR="001C0F36" w:rsidP="002124C8" w:rsidRDefault="001C0F36" w14:paraId="693EA0DE" w14:textId="77777777">
      <w:pPr>
        <w:spacing w:after="0" w:line="240" w:lineRule="auto"/>
        <w:rPr>
          <w:rFonts w:ascii="Arial" w:hAnsi="Arial" w:eastAsia="Arial" w:cs="Arial"/>
          <w:b/>
          <w:sz w:val="24"/>
          <w:szCs w:val="24"/>
        </w:rPr>
      </w:pPr>
    </w:p>
    <w:p w:rsidRPr="008849E0" w:rsidR="007F6FD1" w:rsidP="002124C8" w:rsidRDefault="002124C8" w14:paraId="7619EE11" w14:textId="77777777">
      <w:pPr>
        <w:spacing w:after="0" w:line="240" w:lineRule="auto"/>
        <w:rPr>
          <w:rFonts w:ascii="Arial" w:hAnsi="Arial" w:cs="Arial"/>
          <w:sz w:val="24"/>
          <w:szCs w:val="24"/>
        </w:rPr>
      </w:pPr>
      <w:r w:rsidRPr="008849E0">
        <w:rPr>
          <w:rFonts w:ascii="Arial" w:hAnsi="Arial" w:eastAsia="Arial" w:cs="Arial"/>
          <w:b/>
          <w:sz w:val="24"/>
          <w:szCs w:val="24"/>
        </w:rPr>
        <w:t>Timeline</w:t>
      </w:r>
    </w:p>
    <w:p w:rsidRPr="001C0F36" w:rsidR="001C0F36" w:rsidP="001C0F36" w:rsidRDefault="001C0F36" w14:paraId="78029415" w14:textId="2EEFC543">
      <w:pPr>
        <w:spacing w:after="0" w:line="240" w:lineRule="auto"/>
        <w:rPr>
          <w:rFonts w:ascii="Arial" w:hAnsi="Arial" w:eastAsia="Arial" w:cs="Arial"/>
          <w:sz w:val="24"/>
          <w:szCs w:val="24"/>
        </w:rPr>
      </w:pPr>
      <w:r w:rsidRPr="001C0F36">
        <w:rPr>
          <w:rFonts w:ascii="Arial" w:hAnsi="Arial" w:eastAsia="Arial" w:cs="Arial"/>
          <w:sz w:val="24"/>
          <w:szCs w:val="24"/>
        </w:rPr>
        <w:t>Period of Performance: July 1, 20</w:t>
      </w:r>
      <w:r>
        <w:rPr>
          <w:rFonts w:ascii="Arial" w:hAnsi="Arial" w:eastAsia="Arial" w:cs="Arial"/>
          <w:sz w:val="24"/>
          <w:szCs w:val="24"/>
        </w:rPr>
        <w:t>22</w:t>
      </w:r>
      <w:r w:rsidRPr="001C0F36">
        <w:rPr>
          <w:rFonts w:ascii="Arial" w:hAnsi="Arial" w:eastAsia="Arial" w:cs="Arial"/>
          <w:sz w:val="24"/>
          <w:szCs w:val="24"/>
        </w:rPr>
        <w:t xml:space="preserve"> - March 31, 20</w:t>
      </w:r>
      <w:r>
        <w:rPr>
          <w:rFonts w:ascii="Arial" w:hAnsi="Arial" w:eastAsia="Arial" w:cs="Arial"/>
          <w:sz w:val="24"/>
          <w:szCs w:val="24"/>
        </w:rPr>
        <w:t>23</w:t>
      </w:r>
    </w:p>
    <w:p w:rsidR="001C0F36" w:rsidP="001C0F36" w:rsidRDefault="001C0F36" w14:paraId="50379931" w14:textId="77777777">
      <w:pPr>
        <w:spacing w:after="0" w:line="240" w:lineRule="auto"/>
        <w:rPr>
          <w:rFonts w:ascii="Arial" w:hAnsi="Arial" w:eastAsia="Arial" w:cs="Arial"/>
          <w:sz w:val="24"/>
          <w:szCs w:val="24"/>
        </w:rPr>
      </w:pPr>
    </w:p>
    <w:p w:rsidRPr="00023C25" w:rsidR="001C0F36" w:rsidP="001C0F36" w:rsidRDefault="001C0F36" w14:paraId="1EF0182B" w14:textId="372FFC7D">
      <w:pPr>
        <w:pStyle w:val="ListParagraph"/>
        <w:numPr>
          <w:ilvl w:val="0"/>
          <w:numId w:val="8"/>
        </w:numPr>
        <w:spacing w:after="0" w:line="240" w:lineRule="auto"/>
        <w:rPr>
          <w:rFonts w:ascii="Arial" w:hAnsi="Arial" w:eastAsia="Arial" w:cs="Arial"/>
          <w:sz w:val="24"/>
          <w:szCs w:val="24"/>
        </w:rPr>
      </w:pPr>
      <w:r w:rsidRPr="00023C25">
        <w:rPr>
          <w:rFonts w:ascii="Arial" w:hAnsi="Arial" w:eastAsia="Arial" w:cs="Arial"/>
          <w:sz w:val="24"/>
          <w:szCs w:val="24"/>
        </w:rPr>
        <w:t>October 2021 – June 2022:  Engineering and permitting</w:t>
      </w:r>
    </w:p>
    <w:p w:rsidRPr="00023C25" w:rsidR="001C0F36" w:rsidP="001C0F36" w:rsidRDefault="001C0F36" w14:paraId="3D255519" w14:textId="70123AFD">
      <w:pPr>
        <w:pStyle w:val="ListParagraph"/>
        <w:numPr>
          <w:ilvl w:val="0"/>
          <w:numId w:val="8"/>
        </w:numPr>
        <w:spacing w:after="0" w:line="240" w:lineRule="auto"/>
        <w:rPr>
          <w:rFonts w:ascii="Arial" w:hAnsi="Arial" w:eastAsia="Arial" w:cs="Arial"/>
          <w:sz w:val="24"/>
          <w:szCs w:val="24"/>
        </w:rPr>
      </w:pPr>
      <w:r w:rsidRPr="00023C25">
        <w:rPr>
          <w:rFonts w:ascii="Arial" w:hAnsi="Arial" w:eastAsia="Arial" w:cs="Arial"/>
          <w:sz w:val="24"/>
          <w:szCs w:val="24"/>
        </w:rPr>
        <w:t>July 2022: Award issued by USFWS to SCDNR, and subaward issued by SCDNR to the Town of Seaside</w:t>
      </w:r>
    </w:p>
    <w:p w:rsidRPr="00023C25" w:rsidR="001C0F36" w:rsidP="001C0F36" w:rsidRDefault="001C0F36" w14:paraId="64901C21" w14:textId="28E2203F">
      <w:pPr>
        <w:pStyle w:val="ListParagraph"/>
        <w:numPr>
          <w:ilvl w:val="0"/>
          <w:numId w:val="8"/>
        </w:numPr>
        <w:spacing w:after="0" w:line="240" w:lineRule="auto"/>
        <w:rPr>
          <w:rFonts w:ascii="Arial" w:hAnsi="Arial" w:eastAsia="Arial" w:cs="Arial"/>
          <w:sz w:val="24"/>
          <w:szCs w:val="24"/>
        </w:rPr>
      </w:pPr>
      <w:r w:rsidRPr="00023C25">
        <w:rPr>
          <w:rFonts w:ascii="Arial" w:hAnsi="Arial" w:eastAsia="Arial" w:cs="Arial"/>
          <w:sz w:val="24"/>
          <w:szCs w:val="24"/>
        </w:rPr>
        <w:t>August – September 2022: Bid solicitation and selection of contractors</w:t>
      </w:r>
    </w:p>
    <w:p w:rsidRPr="00840B91" w:rsidR="00717A07" w:rsidP="001C0F36" w:rsidRDefault="001C0F36" w14:paraId="1F0EDC47" w14:textId="4B2FB388">
      <w:pPr>
        <w:pStyle w:val="ListParagraph"/>
        <w:numPr>
          <w:ilvl w:val="0"/>
          <w:numId w:val="8"/>
        </w:numPr>
        <w:spacing w:after="0" w:line="240" w:lineRule="auto"/>
        <w:rPr>
          <w:rFonts w:ascii="Arial" w:hAnsi="Arial" w:eastAsia="Arial" w:cs="Arial"/>
          <w:sz w:val="24"/>
          <w:szCs w:val="24"/>
        </w:rPr>
      </w:pPr>
      <w:r w:rsidRPr="00023C25">
        <w:rPr>
          <w:rFonts w:ascii="Arial" w:hAnsi="Arial" w:eastAsia="Arial" w:cs="Arial"/>
          <w:sz w:val="24"/>
          <w:szCs w:val="24"/>
        </w:rPr>
        <w:t>October 2022 – March 2023: Construction of docks and bath house facilities</w:t>
      </w:r>
    </w:p>
    <w:p w:rsidR="00717A07" w:rsidP="001C0F36" w:rsidRDefault="00717A07" w14:paraId="2894A825" w14:textId="77777777">
      <w:pPr>
        <w:spacing w:after="0" w:line="240" w:lineRule="auto"/>
        <w:rPr>
          <w:rFonts w:ascii="Arial" w:hAnsi="Arial" w:eastAsia="Arial" w:cs="Arial"/>
          <w:sz w:val="24"/>
          <w:szCs w:val="24"/>
        </w:rPr>
      </w:pPr>
    </w:p>
    <w:p w:rsidRPr="00A86951" w:rsidR="001E3970" w:rsidP="002124C8" w:rsidRDefault="00717A07" w14:paraId="3FC260AA" w14:textId="342BBB54">
      <w:pPr>
        <w:spacing w:after="0" w:line="240" w:lineRule="auto"/>
        <w:rPr>
          <w:rFonts w:ascii="Arial" w:hAnsi="Arial" w:eastAsia="Arial" w:cs="Arial"/>
          <w:b/>
          <w:sz w:val="24"/>
          <w:szCs w:val="24"/>
        </w:rPr>
      </w:pPr>
      <w:r>
        <w:rPr>
          <w:rFonts w:ascii="Arial" w:hAnsi="Arial" w:eastAsia="Arial" w:cs="Arial"/>
          <w:b/>
          <w:sz w:val="24"/>
          <w:szCs w:val="24"/>
        </w:rPr>
        <w:t>G</w:t>
      </w:r>
      <w:r w:rsidRPr="008849E0" w:rsidR="002124C8">
        <w:rPr>
          <w:rFonts w:ascii="Arial" w:hAnsi="Arial" w:eastAsia="Arial" w:cs="Arial"/>
          <w:b/>
          <w:sz w:val="24"/>
          <w:szCs w:val="24"/>
        </w:rPr>
        <w:t>eneral</w:t>
      </w:r>
      <w:r w:rsidRPr="008849E0" w:rsidR="000D7B62">
        <w:rPr>
          <w:rFonts w:ascii="Arial" w:hAnsi="Arial" w:eastAsia="Arial" w:cs="Arial"/>
          <w:b/>
          <w:sz w:val="24"/>
          <w:szCs w:val="24"/>
        </w:rPr>
        <w:t xml:space="preserve"> </w:t>
      </w:r>
      <w:r w:rsidR="001E3970">
        <w:rPr>
          <w:rFonts w:ascii="Arial" w:hAnsi="Arial" w:eastAsia="Arial" w:cs="Arial"/>
          <w:b/>
          <w:sz w:val="24"/>
          <w:szCs w:val="24"/>
        </w:rPr>
        <w:t>(this is not a field in TRACS)</w:t>
      </w:r>
    </w:p>
    <w:p w:rsidRPr="00EA193C" w:rsidR="0078075C" w:rsidP="0078075C" w:rsidRDefault="0078075C" w14:paraId="7C225424" w14:textId="242FBE30">
      <w:pPr>
        <w:spacing w:after="0" w:line="240" w:lineRule="auto"/>
        <w:rPr>
          <w:rFonts w:ascii="Arial" w:hAnsi="Arial" w:eastAsia="Arial" w:cs="Arial"/>
          <w:color w:val="auto"/>
          <w:sz w:val="24"/>
          <w:szCs w:val="24"/>
          <w:u w:val="single"/>
        </w:rPr>
      </w:pPr>
      <w:r w:rsidRPr="00EA193C">
        <w:rPr>
          <w:rFonts w:ascii="Arial" w:hAnsi="Arial" w:eastAsia="Arial" w:cs="Arial"/>
          <w:color w:val="auto"/>
          <w:sz w:val="24"/>
          <w:szCs w:val="24"/>
        </w:rPr>
        <w:t>NOTE: 50 CFR 86.43(e)(1) and the BIG Notice of Funding Opportunity requires applicants to provide enough information on the status of required permits or other compliance requirements (National Environmental Policy Act, Section 7 of the Endangered Species Act, and Section 106 of the National Historic Preservation Act) for the Service to make a preliminary assessment. The compliance information in the above Approach section is intended to provide an example, not a prescription of format or the level of detail that needs to be provided.  If information is not provided in the project statement, please attach additional documentation regarding NEPA, ESA, and NHPA compliance in Grant Solutions.</w:t>
      </w:r>
    </w:p>
    <w:p w:rsidR="001E3970" w:rsidP="002124C8" w:rsidRDefault="001E3970" w14:paraId="3A819694" w14:textId="74672222">
      <w:pPr>
        <w:spacing w:after="0" w:line="240" w:lineRule="auto"/>
        <w:rPr>
          <w:rFonts w:ascii="Arial" w:hAnsi="Arial" w:eastAsia="Arial" w:cs="Arial"/>
          <w:sz w:val="24"/>
          <w:szCs w:val="24"/>
        </w:rPr>
      </w:pPr>
    </w:p>
    <w:p w:rsidRPr="00A86951" w:rsidR="00A86951" w:rsidP="00A86951" w:rsidRDefault="00A86951" w14:paraId="032B4A60" w14:textId="77777777">
      <w:pPr>
        <w:spacing w:after="0" w:line="240" w:lineRule="auto"/>
        <w:rPr>
          <w:rFonts w:ascii="Arial" w:hAnsi="Arial" w:eastAsia="Arial" w:cs="Arial"/>
          <w:b/>
          <w:sz w:val="24"/>
          <w:szCs w:val="24"/>
        </w:rPr>
      </w:pPr>
      <w:r w:rsidRPr="00A86951">
        <w:rPr>
          <w:rFonts w:ascii="Arial" w:hAnsi="Arial" w:eastAsia="Arial" w:cs="Arial"/>
          <w:b/>
          <w:sz w:val="24"/>
          <w:szCs w:val="24"/>
        </w:rPr>
        <w:t xml:space="preserve">Attachments </w:t>
      </w:r>
    </w:p>
    <w:p w:rsidRPr="00840B91" w:rsidR="00A86951" w:rsidP="00A86951" w:rsidRDefault="00840B91" w14:paraId="2ED0ED56" w14:textId="7904BDBD">
      <w:pPr>
        <w:spacing w:after="0" w:line="240" w:lineRule="auto"/>
        <w:rPr>
          <w:rFonts w:ascii="Arial" w:hAnsi="Arial" w:eastAsia="Arial" w:cs="Arial"/>
          <w:i/>
          <w:iCs/>
          <w:sz w:val="24"/>
          <w:szCs w:val="24"/>
        </w:rPr>
      </w:pPr>
      <w:r w:rsidRPr="00840B91">
        <w:rPr>
          <w:rFonts w:ascii="Arial" w:hAnsi="Arial" w:eastAsia="Arial" w:cs="Arial"/>
          <w:i/>
          <w:iCs/>
          <w:sz w:val="24"/>
          <w:szCs w:val="24"/>
        </w:rPr>
        <w:t>[</w:t>
      </w:r>
      <w:r w:rsidRPr="00840B91" w:rsidR="00A86951">
        <w:rPr>
          <w:rFonts w:ascii="Arial" w:hAnsi="Arial" w:eastAsia="Arial" w:cs="Arial"/>
          <w:i/>
          <w:iCs/>
          <w:sz w:val="24"/>
          <w:szCs w:val="24"/>
        </w:rPr>
        <w:t>NOTE: These attachments are not included as part of this example project statement.</w:t>
      </w:r>
      <w:r w:rsidRPr="00840B91">
        <w:rPr>
          <w:rFonts w:ascii="Arial" w:hAnsi="Arial" w:eastAsia="Arial" w:cs="Arial"/>
          <w:i/>
          <w:iCs/>
          <w:sz w:val="24"/>
          <w:szCs w:val="24"/>
        </w:rPr>
        <w:t>]</w:t>
      </w:r>
    </w:p>
    <w:p w:rsidRPr="00A86951" w:rsidR="00A86951" w:rsidP="00A86951" w:rsidRDefault="00A86951" w14:paraId="202DD962" w14:textId="77777777">
      <w:pPr>
        <w:spacing w:after="0" w:line="240" w:lineRule="auto"/>
        <w:rPr>
          <w:rFonts w:ascii="Arial" w:hAnsi="Arial" w:eastAsia="Arial" w:cs="Arial"/>
          <w:sz w:val="24"/>
          <w:szCs w:val="24"/>
        </w:rPr>
      </w:pPr>
      <w:r w:rsidRPr="00A86951">
        <w:rPr>
          <w:rFonts w:ascii="Arial" w:hAnsi="Arial" w:eastAsia="Arial" w:cs="Arial"/>
          <w:sz w:val="24"/>
          <w:szCs w:val="24"/>
        </w:rPr>
        <w:t>1. Map of project location</w:t>
      </w:r>
    </w:p>
    <w:p w:rsidRPr="00A86951" w:rsidR="00A86951" w:rsidP="00A86951" w:rsidRDefault="00A86951" w14:paraId="19F9469E" w14:textId="77777777">
      <w:pPr>
        <w:spacing w:after="0" w:line="240" w:lineRule="auto"/>
        <w:rPr>
          <w:rFonts w:ascii="Arial" w:hAnsi="Arial" w:eastAsia="Arial" w:cs="Arial"/>
          <w:sz w:val="24"/>
          <w:szCs w:val="24"/>
        </w:rPr>
      </w:pPr>
      <w:r w:rsidRPr="00A86951">
        <w:rPr>
          <w:rFonts w:ascii="Arial" w:hAnsi="Arial" w:eastAsia="Arial" w:cs="Arial"/>
          <w:sz w:val="24"/>
          <w:szCs w:val="24"/>
        </w:rPr>
        <w:t>2. Preliminary site designs (Figures 1-4)</w:t>
      </w:r>
    </w:p>
    <w:p w:rsidRPr="00A86951" w:rsidR="00A86951" w:rsidP="00A86951" w:rsidRDefault="00A86951" w14:paraId="0B16CFDA" w14:textId="77777777">
      <w:pPr>
        <w:spacing w:after="0" w:line="240" w:lineRule="auto"/>
        <w:rPr>
          <w:rFonts w:ascii="Arial" w:hAnsi="Arial" w:eastAsia="Arial" w:cs="Arial"/>
          <w:sz w:val="24"/>
          <w:szCs w:val="24"/>
        </w:rPr>
      </w:pPr>
      <w:r w:rsidRPr="00A86951">
        <w:rPr>
          <w:rFonts w:ascii="Arial" w:hAnsi="Arial" w:eastAsia="Arial" w:cs="Arial"/>
          <w:sz w:val="24"/>
          <w:szCs w:val="24"/>
        </w:rPr>
        <w:t>3. Letter of commitment of local funds</w:t>
      </w:r>
    </w:p>
    <w:p w:rsidR="00A86951" w:rsidP="00A86951" w:rsidRDefault="00A86951" w14:paraId="0530975F" w14:textId="77777777">
      <w:pPr>
        <w:spacing w:after="0" w:line="240" w:lineRule="auto"/>
        <w:rPr>
          <w:rFonts w:ascii="Arial" w:hAnsi="Arial" w:eastAsia="Arial" w:cs="Arial"/>
          <w:sz w:val="24"/>
          <w:szCs w:val="24"/>
        </w:rPr>
      </w:pPr>
      <w:r w:rsidRPr="00A86951">
        <w:rPr>
          <w:rFonts w:ascii="Arial" w:hAnsi="Arial" w:eastAsia="Arial" w:cs="Arial"/>
          <w:sz w:val="24"/>
          <w:szCs w:val="24"/>
        </w:rPr>
        <w:t>4. State Parks and Recreation Grant Award Letter</w:t>
      </w:r>
    </w:p>
    <w:p w:rsidR="00A86951" w:rsidP="002124C8" w:rsidRDefault="00A86951" w14:paraId="339556AF" w14:textId="77777777">
      <w:pPr>
        <w:spacing w:after="0" w:line="240" w:lineRule="auto"/>
        <w:rPr>
          <w:rFonts w:ascii="Arial" w:hAnsi="Arial" w:eastAsia="Arial" w:cs="Arial"/>
          <w:sz w:val="24"/>
          <w:szCs w:val="24"/>
        </w:rPr>
      </w:pPr>
    </w:p>
    <w:p w:rsidRPr="008E6020" w:rsidR="00706603" w:rsidP="008E6020" w:rsidRDefault="00840B91" w14:paraId="0A2A4DAB" w14:textId="202BF08C">
      <w:pPr>
        <w:spacing w:after="0" w:line="240" w:lineRule="auto"/>
        <w:rPr>
          <w:rFonts w:ascii="Arial" w:hAnsi="Arial" w:eastAsia="Arial" w:cs="Arial"/>
          <w:i/>
          <w:iCs/>
          <w:sz w:val="24"/>
          <w:szCs w:val="24"/>
        </w:rPr>
      </w:pPr>
      <w:r>
        <w:rPr>
          <w:rFonts w:ascii="Arial" w:hAnsi="Arial" w:eastAsia="Arial" w:cs="Arial"/>
          <w:i/>
          <w:iCs/>
          <w:sz w:val="24"/>
          <w:szCs w:val="24"/>
        </w:rPr>
        <w:lastRenderedPageBreak/>
        <w:t>[</w:t>
      </w:r>
      <w:r w:rsidR="00240B1F">
        <w:rPr>
          <w:rFonts w:ascii="Arial" w:hAnsi="Arial" w:eastAsia="Arial" w:cs="Arial"/>
          <w:i/>
          <w:iCs/>
          <w:sz w:val="24"/>
          <w:szCs w:val="24"/>
        </w:rPr>
        <w:t>Please note:</w:t>
      </w:r>
      <w:r w:rsidRPr="00240B1F" w:rsidR="001E3970">
        <w:rPr>
          <w:rFonts w:ascii="Arial" w:hAnsi="Arial" w:eastAsia="Arial" w:cs="Arial"/>
          <w:i/>
          <w:iCs/>
          <w:sz w:val="24"/>
          <w:szCs w:val="24"/>
        </w:rPr>
        <w:t xml:space="preserve"> </w:t>
      </w:r>
      <w:r w:rsidR="00240B1F">
        <w:rPr>
          <w:rFonts w:ascii="Arial" w:hAnsi="Arial" w:eastAsia="Arial" w:cs="Arial"/>
          <w:i/>
          <w:iCs/>
          <w:sz w:val="24"/>
          <w:szCs w:val="24"/>
        </w:rPr>
        <w:t xml:space="preserve">Documents </w:t>
      </w:r>
      <w:r w:rsidRPr="00240B1F" w:rsidR="001E3970">
        <w:rPr>
          <w:rFonts w:ascii="Arial" w:hAnsi="Arial" w:eastAsia="Arial" w:cs="Arial"/>
          <w:i/>
          <w:iCs/>
          <w:sz w:val="24"/>
          <w:szCs w:val="24"/>
        </w:rPr>
        <w:t xml:space="preserve">with PII (personally identifiable information) </w:t>
      </w:r>
      <w:r w:rsidR="00F8797A">
        <w:rPr>
          <w:rFonts w:ascii="Arial" w:hAnsi="Arial" w:eastAsia="Arial" w:cs="Arial"/>
          <w:i/>
          <w:iCs/>
          <w:sz w:val="24"/>
          <w:szCs w:val="24"/>
        </w:rPr>
        <w:t>or</w:t>
      </w:r>
      <w:r w:rsidRPr="00240B1F" w:rsidR="001E3970">
        <w:rPr>
          <w:rFonts w:ascii="Arial" w:hAnsi="Arial" w:eastAsia="Arial" w:cs="Arial"/>
          <w:i/>
          <w:iCs/>
          <w:sz w:val="24"/>
          <w:szCs w:val="24"/>
        </w:rPr>
        <w:t xml:space="preserve"> compliance documents</w:t>
      </w:r>
      <w:r w:rsidRPr="001E3970" w:rsidR="001E3970">
        <w:rPr>
          <w:rFonts w:ascii="Roboto" w:hAnsi="Roboto" w:eastAsia="Times New Roman"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hAnsi="Roboto" w:eastAsia="Times New Roman" w:cs="Times New Roman"/>
          <w:i/>
          <w:iCs/>
          <w:sz w:val="24"/>
          <w:szCs w:val="24"/>
        </w:rPr>
        <w:t>]</w:t>
      </w:r>
    </w:p>
    <w:sectPr w:rsidRPr="008E6020" w:rsidR="00706603" w:rsidSect="00AA5089">
      <w:footerReference w:type="default" r:id="rId10"/>
      <w:pgSz w:w="12240" w:h="15840" w:orient="portrait"/>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B34" w:rsidP="00AA5089" w:rsidRDefault="002A0B34" w14:paraId="1DEFB58F" w14:textId="77777777">
      <w:pPr>
        <w:spacing w:after="0" w:line="240" w:lineRule="auto"/>
      </w:pPr>
      <w:r>
        <w:separator/>
      </w:r>
    </w:p>
  </w:endnote>
  <w:endnote w:type="continuationSeparator" w:id="0">
    <w:p w:rsidR="002A0B34" w:rsidP="00AA5089" w:rsidRDefault="002A0B34" w14:paraId="0D3C35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rsidR="00AA5089" w:rsidRDefault="00AA5089" w14:paraId="23743086" w14:textId="45B07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A5089" w:rsidRDefault="00AA5089" w14:paraId="77FA2E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B34" w:rsidP="00AA5089" w:rsidRDefault="002A0B34" w14:paraId="0E64BE0E" w14:textId="77777777">
      <w:pPr>
        <w:spacing w:after="0" w:line="240" w:lineRule="auto"/>
      </w:pPr>
      <w:r>
        <w:separator/>
      </w:r>
    </w:p>
  </w:footnote>
  <w:footnote w:type="continuationSeparator" w:id="0">
    <w:p w:rsidR="002A0B34" w:rsidP="00AA5089" w:rsidRDefault="002A0B34" w14:paraId="101E5C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hAnsi="Arial" w:eastAsia="Arial" w:cs="Arial"/>
        <w:u w:val="none"/>
      </w:rPr>
    </w:lvl>
    <w:lvl w:ilvl="1">
      <w:start w:val="1"/>
      <w:numFmt w:val="bullet"/>
      <w:lvlText w:val="○"/>
      <w:lvlJc w:val="left"/>
      <w:pPr>
        <w:ind w:left="1440" w:firstLine="3960"/>
      </w:pPr>
      <w:rPr>
        <w:rFonts w:ascii="Arial" w:hAnsi="Arial" w:eastAsia="Arial" w:cs="Arial"/>
        <w:u w:val="none"/>
      </w:rPr>
    </w:lvl>
    <w:lvl w:ilvl="2">
      <w:start w:val="1"/>
      <w:numFmt w:val="bullet"/>
      <w:lvlText w:val="■"/>
      <w:lvlJc w:val="left"/>
      <w:pPr>
        <w:ind w:left="2160" w:firstLine="6120"/>
      </w:pPr>
      <w:rPr>
        <w:rFonts w:ascii="Arial" w:hAnsi="Arial" w:eastAsia="Arial" w:cs="Arial"/>
        <w:u w:val="none"/>
      </w:rPr>
    </w:lvl>
    <w:lvl w:ilvl="3">
      <w:start w:val="1"/>
      <w:numFmt w:val="bullet"/>
      <w:lvlText w:val="●"/>
      <w:lvlJc w:val="left"/>
      <w:pPr>
        <w:ind w:left="2880" w:firstLine="8280"/>
      </w:pPr>
      <w:rPr>
        <w:rFonts w:ascii="Arial" w:hAnsi="Arial" w:eastAsia="Arial" w:cs="Arial"/>
        <w:u w:val="none"/>
      </w:rPr>
    </w:lvl>
    <w:lvl w:ilvl="4">
      <w:start w:val="1"/>
      <w:numFmt w:val="bullet"/>
      <w:lvlText w:val="○"/>
      <w:lvlJc w:val="left"/>
      <w:pPr>
        <w:ind w:left="3600" w:firstLine="10440"/>
      </w:pPr>
      <w:rPr>
        <w:rFonts w:ascii="Arial" w:hAnsi="Arial" w:eastAsia="Arial" w:cs="Arial"/>
        <w:u w:val="none"/>
      </w:rPr>
    </w:lvl>
    <w:lvl w:ilvl="5">
      <w:start w:val="1"/>
      <w:numFmt w:val="bullet"/>
      <w:lvlText w:val="■"/>
      <w:lvlJc w:val="left"/>
      <w:pPr>
        <w:ind w:left="4320" w:firstLine="12600"/>
      </w:pPr>
      <w:rPr>
        <w:rFonts w:ascii="Arial" w:hAnsi="Arial" w:eastAsia="Arial" w:cs="Arial"/>
        <w:u w:val="none"/>
      </w:rPr>
    </w:lvl>
    <w:lvl w:ilvl="6">
      <w:start w:val="1"/>
      <w:numFmt w:val="bullet"/>
      <w:lvlText w:val="●"/>
      <w:lvlJc w:val="left"/>
      <w:pPr>
        <w:ind w:left="5040" w:firstLine="14760"/>
      </w:pPr>
      <w:rPr>
        <w:rFonts w:ascii="Arial" w:hAnsi="Arial" w:eastAsia="Arial" w:cs="Arial"/>
        <w:u w:val="none"/>
      </w:rPr>
    </w:lvl>
    <w:lvl w:ilvl="7">
      <w:start w:val="1"/>
      <w:numFmt w:val="bullet"/>
      <w:lvlText w:val="○"/>
      <w:lvlJc w:val="left"/>
      <w:pPr>
        <w:ind w:left="5760" w:firstLine="16920"/>
      </w:pPr>
      <w:rPr>
        <w:rFonts w:ascii="Arial" w:hAnsi="Arial" w:eastAsia="Arial" w:cs="Arial"/>
        <w:u w:val="none"/>
      </w:rPr>
    </w:lvl>
    <w:lvl w:ilvl="8">
      <w:start w:val="1"/>
      <w:numFmt w:val="bullet"/>
      <w:lvlText w:val="■"/>
      <w:lvlJc w:val="left"/>
      <w:pPr>
        <w:ind w:left="6480" w:firstLine="19080"/>
      </w:pPr>
      <w:rPr>
        <w:rFonts w:ascii="Arial" w:hAnsi="Arial" w:eastAsia="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2F336A64"/>
    <w:multiLevelType w:val="multilevel"/>
    <w:tmpl w:val="9E74431C"/>
    <w:lvl w:ilvl="0">
      <w:start w:val="1"/>
      <w:numFmt w:val="bullet"/>
      <w:lvlText w:val="●"/>
      <w:lvlJc w:val="left"/>
      <w:pPr>
        <w:ind w:left="720" w:firstLine="1800"/>
      </w:pPr>
      <w:rPr>
        <w:rFonts w:ascii="Arial" w:hAnsi="Arial" w:eastAsia="Arial" w:cs="Arial"/>
      </w:rPr>
    </w:lvl>
    <w:lvl w:ilvl="1">
      <w:start w:val="1"/>
      <w:numFmt w:val="bullet"/>
      <w:lvlText w:val="o"/>
      <w:lvlJc w:val="left"/>
      <w:pPr>
        <w:ind w:left="1440" w:firstLine="3960"/>
      </w:pPr>
      <w:rPr>
        <w:rFonts w:ascii="Arial" w:hAnsi="Arial" w:eastAsia="Arial" w:cs="Arial"/>
      </w:rPr>
    </w:lvl>
    <w:lvl w:ilvl="2">
      <w:start w:val="1"/>
      <w:numFmt w:val="bullet"/>
      <w:lvlText w:val="▪"/>
      <w:lvlJc w:val="left"/>
      <w:pPr>
        <w:ind w:left="2160" w:firstLine="6120"/>
      </w:pPr>
      <w:rPr>
        <w:rFonts w:ascii="Arial" w:hAnsi="Arial" w:eastAsia="Arial" w:cs="Arial"/>
      </w:rPr>
    </w:lvl>
    <w:lvl w:ilvl="3">
      <w:start w:val="1"/>
      <w:numFmt w:val="bullet"/>
      <w:lvlText w:val="●"/>
      <w:lvlJc w:val="left"/>
      <w:pPr>
        <w:ind w:left="2880" w:firstLine="8280"/>
      </w:pPr>
      <w:rPr>
        <w:rFonts w:ascii="Arial" w:hAnsi="Arial" w:eastAsia="Arial" w:cs="Arial"/>
      </w:rPr>
    </w:lvl>
    <w:lvl w:ilvl="4">
      <w:start w:val="1"/>
      <w:numFmt w:val="bullet"/>
      <w:lvlText w:val="o"/>
      <w:lvlJc w:val="left"/>
      <w:pPr>
        <w:ind w:left="3600" w:firstLine="10440"/>
      </w:pPr>
      <w:rPr>
        <w:rFonts w:ascii="Arial" w:hAnsi="Arial" w:eastAsia="Arial" w:cs="Arial"/>
      </w:rPr>
    </w:lvl>
    <w:lvl w:ilvl="5">
      <w:start w:val="1"/>
      <w:numFmt w:val="bullet"/>
      <w:lvlText w:val="▪"/>
      <w:lvlJc w:val="left"/>
      <w:pPr>
        <w:ind w:left="4320" w:firstLine="12600"/>
      </w:pPr>
      <w:rPr>
        <w:rFonts w:ascii="Arial" w:hAnsi="Arial" w:eastAsia="Arial" w:cs="Arial"/>
      </w:rPr>
    </w:lvl>
    <w:lvl w:ilvl="6">
      <w:start w:val="1"/>
      <w:numFmt w:val="bullet"/>
      <w:lvlText w:val="●"/>
      <w:lvlJc w:val="left"/>
      <w:pPr>
        <w:ind w:left="5040" w:firstLine="14760"/>
      </w:pPr>
      <w:rPr>
        <w:rFonts w:ascii="Arial" w:hAnsi="Arial" w:eastAsia="Arial" w:cs="Arial"/>
      </w:rPr>
    </w:lvl>
    <w:lvl w:ilvl="7">
      <w:start w:val="1"/>
      <w:numFmt w:val="bullet"/>
      <w:lvlText w:val="o"/>
      <w:lvlJc w:val="left"/>
      <w:pPr>
        <w:ind w:left="5760" w:firstLine="16920"/>
      </w:pPr>
      <w:rPr>
        <w:rFonts w:ascii="Arial" w:hAnsi="Arial" w:eastAsia="Arial" w:cs="Arial"/>
      </w:rPr>
    </w:lvl>
    <w:lvl w:ilvl="8">
      <w:start w:val="1"/>
      <w:numFmt w:val="bullet"/>
      <w:lvlText w:val="▪"/>
      <w:lvlJc w:val="left"/>
      <w:pPr>
        <w:ind w:left="6480" w:firstLine="19080"/>
      </w:pPr>
      <w:rPr>
        <w:rFonts w:ascii="Arial" w:hAnsi="Arial" w:eastAsia="Arial" w:cs="Arial"/>
      </w:rPr>
    </w:lvl>
  </w:abstractNum>
  <w:abstractNum w:abstractNumId="3" w15:restartNumberingAfterBreak="0">
    <w:nsid w:val="4EAD7F92"/>
    <w:multiLevelType w:val="multilevel"/>
    <w:tmpl w:val="C8A27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8984F99"/>
    <w:multiLevelType w:val="multilevel"/>
    <w:tmpl w:val="D4B23562"/>
    <w:lvl w:ilvl="0">
      <w:start w:val="1"/>
      <w:numFmt w:val="bullet"/>
      <w:lvlText w:val="●"/>
      <w:lvlJc w:val="left"/>
      <w:pPr>
        <w:ind w:left="720" w:firstLine="1800"/>
      </w:pPr>
      <w:rPr>
        <w:rFonts w:ascii="Arial" w:hAnsi="Arial" w:eastAsia="Arial" w:cs="Arial"/>
        <w:u w:val="none"/>
      </w:rPr>
    </w:lvl>
    <w:lvl w:ilvl="1">
      <w:start w:val="1"/>
      <w:numFmt w:val="bullet"/>
      <w:lvlText w:val="○"/>
      <w:lvlJc w:val="left"/>
      <w:pPr>
        <w:ind w:left="1440" w:firstLine="3960"/>
      </w:pPr>
      <w:rPr>
        <w:rFonts w:ascii="Arial" w:hAnsi="Arial" w:eastAsia="Arial" w:cs="Arial"/>
        <w:u w:val="none"/>
      </w:rPr>
    </w:lvl>
    <w:lvl w:ilvl="2">
      <w:start w:val="1"/>
      <w:numFmt w:val="bullet"/>
      <w:lvlText w:val="■"/>
      <w:lvlJc w:val="left"/>
      <w:pPr>
        <w:ind w:left="2160" w:firstLine="6120"/>
      </w:pPr>
      <w:rPr>
        <w:rFonts w:ascii="Arial" w:hAnsi="Arial" w:eastAsia="Arial" w:cs="Arial"/>
        <w:u w:val="none"/>
      </w:rPr>
    </w:lvl>
    <w:lvl w:ilvl="3">
      <w:start w:val="1"/>
      <w:numFmt w:val="bullet"/>
      <w:lvlText w:val="●"/>
      <w:lvlJc w:val="left"/>
      <w:pPr>
        <w:ind w:left="2880" w:firstLine="8280"/>
      </w:pPr>
      <w:rPr>
        <w:rFonts w:ascii="Arial" w:hAnsi="Arial" w:eastAsia="Arial" w:cs="Arial"/>
        <w:u w:val="none"/>
      </w:rPr>
    </w:lvl>
    <w:lvl w:ilvl="4">
      <w:start w:val="1"/>
      <w:numFmt w:val="bullet"/>
      <w:lvlText w:val="○"/>
      <w:lvlJc w:val="left"/>
      <w:pPr>
        <w:ind w:left="3600" w:firstLine="10440"/>
      </w:pPr>
      <w:rPr>
        <w:rFonts w:ascii="Arial" w:hAnsi="Arial" w:eastAsia="Arial" w:cs="Arial"/>
        <w:u w:val="none"/>
      </w:rPr>
    </w:lvl>
    <w:lvl w:ilvl="5">
      <w:start w:val="1"/>
      <w:numFmt w:val="bullet"/>
      <w:lvlText w:val="■"/>
      <w:lvlJc w:val="left"/>
      <w:pPr>
        <w:ind w:left="4320" w:firstLine="12600"/>
      </w:pPr>
      <w:rPr>
        <w:rFonts w:ascii="Arial" w:hAnsi="Arial" w:eastAsia="Arial" w:cs="Arial"/>
        <w:u w:val="none"/>
      </w:rPr>
    </w:lvl>
    <w:lvl w:ilvl="6">
      <w:start w:val="1"/>
      <w:numFmt w:val="bullet"/>
      <w:lvlText w:val="●"/>
      <w:lvlJc w:val="left"/>
      <w:pPr>
        <w:ind w:left="5040" w:firstLine="14760"/>
      </w:pPr>
      <w:rPr>
        <w:rFonts w:ascii="Arial" w:hAnsi="Arial" w:eastAsia="Arial" w:cs="Arial"/>
        <w:u w:val="none"/>
      </w:rPr>
    </w:lvl>
    <w:lvl w:ilvl="7">
      <w:start w:val="1"/>
      <w:numFmt w:val="bullet"/>
      <w:lvlText w:val="○"/>
      <w:lvlJc w:val="left"/>
      <w:pPr>
        <w:ind w:left="5760" w:firstLine="16920"/>
      </w:pPr>
      <w:rPr>
        <w:rFonts w:ascii="Arial" w:hAnsi="Arial" w:eastAsia="Arial" w:cs="Arial"/>
        <w:u w:val="none"/>
      </w:rPr>
    </w:lvl>
    <w:lvl w:ilvl="8">
      <w:start w:val="1"/>
      <w:numFmt w:val="bullet"/>
      <w:lvlText w:val="■"/>
      <w:lvlJc w:val="left"/>
      <w:pPr>
        <w:ind w:left="6480" w:firstLine="19080"/>
      </w:pPr>
      <w:rPr>
        <w:rFonts w:ascii="Arial" w:hAnsi="Arial" w:eastAsia="Arial" w:cs="Arial"/>
        <w:u w:val="none"/>
      </w:rPr>
    </w:lvl>
  </w:abstractNum>
  <w:abstractNum w:abstractNumId="5" w15:restartNumberingAfterBreak="0">
    <w:nsid w:val="72265A48"/>
    <w:multiLevelType w:val="hybridMultilevel"/>
    <w:tmpl w:val="ADF07E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C616E23"/>
    <w:multiLevelType w:val="hybridMultilevel"/>
    <w:tmpl w:val="8278B1E6"/>
    <w:lvl w:ilvl="0" w:tplc="54A0EC0C">
      <w:start w:val="1"/>
      <w:numFmt w:val="decimal"/>
      <w:lvlText w:val="%1."/>
      <w:lvlJc w:val="left"/>
      <w:pPr>
        <w:ind w:left="720" w:hanging="360"/>
      </w:pPr>
      <w:rPr>
        <w:rFonts w:ascii="Arial" w:hAnsi="Arial" w:eastAsia="Arial" w:cs="Aria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5">
      <w:start w:val="1"/>
      <w:numFmt w:val="bullet"/>
      <w:lvlText w:val=""/>
      <w:lvlJc w:val="left"/>
      <w:pPr>
        <w:ind w:left="2880" w:hanging="360"/>
      </w:pPr>
      <w:rPr>
        <w:rFonts w:hint="default" w:ascii="Wingdings" w:hAnsi="Wingdings"/>
      </w:r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42534"/>
    <w:multiLevelType w:val="multilevel"/>
    <w:tmpl w:val="DE420C5E"/>
    <w:lvl w:ilvl="0">
      <w:start w:val="1"/>
      <w:numFmt w:val="bullet"/>
      <w:lvlText w:val="●"/>
      <w:lvlJc w:val="left"/>
      <w:pPr>
        <w:ind w:left="720" w:firstLine="1800"/>
      </w:pPr>
      <w:rPr>
        <w:rFonts w:ascii="Arial" w:hAnsi="Arial" w:eastAsia="Arial" w:cs="Arial"/>
      </w:rPr>
    </w:lvl>
    <w:lvl w:ilvl="1">
      <w:start w:val="1"/>
      <w:numFmt w:val="bullet"/>
      <w:lvlText w:val="o"/>
      <w:lvlJc w:val="left"/>
      <w:pPr>
        <w:ind w:left="1440" w:firstLine="3960"/>
      </w:pPr>
      <w:rPr>
        <w:rFonts w:ascii="Arial" w:hAnsi="Arial" w:eastAsia="Arial" w:cs="Arial"/>
      </w:rPr>
    </w:lvl>
    <w:lvl w:ilvl="2">
      <w:start w:val="1"/>
      <w:numFmt w:val="bullet"/>
      <w:lvlText w:val="▪"/>
      <w:lvlJc w:val="left"/>
      <w:pPr>
        <w:ind w:left="2160" w:firstLine="6120"/>
      </w:pPr>
      <w:rPr>
        <w:rFonts w:ascii="Arial" w:hAnsi="Arial" w:eastAsia="Arial" w:cs="Arial"/>
      </w:rPr>
    </w:lvl>
    <w:lvl w:ilvl="3">
      <w:start w:val="1"/>
      <w:numFmt w:val="bullet"/>
      <w:lvlText w:val="●"/>
      <w:lvlJc w:val="left"/>
      <w:pPr>
        <w:ind w:left="2880" w:firstLine="8280"/>
      </w:pPr>
      <w:rPr>
        <w:rFonts w:ascii="Arial" w:hAnsi="Arial" w:eastAsia="Arial" w:cs="Arial"/>
      </w:rPr>
    </w:lvl>
    <w:lvl w:ilvl="4">
      <w:start w:val="1"/>
      <w:numFmt w:val="bullet"/>
      <w:lvlText w:val="o"/>
      <w:lvlJc w:val="left"/>
      <w:pPr>
        <w:ind w:left="3600" w:firstLine="10440"/>
      </w:pPr>
      <w:rPr>
        <w:rFonts w:ascii="Arial" w:hAnsi="Arial" w:eastAsia="Arial" w:cs="Arial"/>
      </w:rPr>
    </w:lvl>
    <w:lvl w:ilvl="5">
      <w:start w:val="1"/>
      <w:numFmt w:val="bullet"/>
      <w:lvlText w:val="▪"/>
      <w:lvlJc w:val="left"/>
      <w:pPr>
        <w:ind w:left="4320" w:firstLine="12600"/>
      </w:pPr>
      <w:rPr>
        <w:rFonts w:ascii="Arial" w:hAnsi="Arial" w:eastAsia="Arial" w:cs="Arial"/>
      </w:rPr>
    </w:lvl>
    <w:lvl w:ilvl="6">
      <w:start w:val="1"/>
      <w:numFmt w:val="bullet"/>
      <w:lvlText w:val="●"/>
      <w:lvlJc w:val="left"/>
      <w:pPr>
        <w:ind w:left="5040" w:firstLine="14760"/>
      </w:pPr>
      <w:rPr>
        <w:rFonts w:ascii="Arial" w:hAnsi="Arial" w:eastAsia="Arial" w:cs="Arial"/>
      </w:rPr>
    </w:lvl>
    <w:lvl w:ilvl="7">
      <w:start w:val="1"/>
      <w:numFmt w:val="bullet"/>
      <w:lvlText w:val="o"/>
      <w:lvlJc w:val="left"/>
      <w:pPr>
        <w:ind w:left="5760" w:firstLine="16920"/>
      </w:pPr>
      <w:rPr>
        <w:rFonts w:ascii="Arial" w:hAnsi="Arial" w:eastAsia="Arial" w:cs="Arial"/>
      </w:rPr>
    </w:lvl>
    <w:lvl w:ilvl="8">
      <w:start w:val="1"/>
      <w:numFmt w:val="bullet"/>
      <w:lvlText w:val="▪"/>
      <w:lvlJc w:val="left"/>
      <w:pPr>
        <w:ind w:left="6480" w:firstLine="19080"/>
      </w:pPr>
      <w:rPr>
        <w:rFonts w:ascii="Arial" w:hAnsi="Arial" w:eastAsia="Arial" w:cs="Arial"/>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23C25"/>
    <w:rsid w:val="000D7B62"/>
    <w:rsid w:val="000E05A8"/>
    <w:rsid w:val="000E2E69"/>
    <w:rsid w:val="000E71BC"/>
    <w:rsid w:val="001409AF"/>
    <w:rsid w:val="001C0F36"/>
    <w:rsid w:val="001E1A95"/>
    <w:rsid w:val="001E3970"/>
    <w:rsid w:val="002124C8"/>
    <w:rsid w:val="00240B1F"/>
    <w:rsid w:val="002844B9"/>
    <w:rsid w:val="00291094"/>
    <w:rsid w:val="002A0B34"/>
    <w:rsid w:val="00300355"/>
    <w:rsid w:val="00317380"/>
    <w:rsid w:val="003477A5"/>
    <w:rsid w:val="00356B18"/>
    <w:rsid w:val="003624D9"/>
    <w:rsid w:val="003D493E"/>
    <w:rsid w:val="004130CE"/>
    <w:rsid w:val="00452A47"/>
    <w:rsid w:val="00484786"/>
    <w:rsid w:val="00491CFB"/>
    <w:rsid w:val="004E592F"/>
    <w:rsid w:val="00631E83"/>
    <w:rsid w:val="00647D89"/>
    <w:rsid w:val="00706603"/>
    <w:rsid w:val="00706CCB"/>
    <w:rsid w:val="00717A07"/>
    <w:rsid w:val="0078075C"/>
    <w:rsid w:val="007A26D0"/>
    <w:rsid w:val="007F6FD1"/>
    <w:rsid w:val="008030D4"/>
    <w:rsid w:val="0081733F"/>
    <w:rsid w:val="00840B91"/>
    <w:rsid w:val="00847E14"/>
    <w:rsid w:val="008837E4"/>
    <w:rsid w:val="008849E0"/>
    <w:rsid w:val="00895AA1"/>
    <w:rsid w:val="008E6020"/>
    <w:rsid w:val="008F1E3F"/>
    <w:rsid w:val="0092687A"/>
    <w:rsid w:val="00951960"/>
    <w:rsid w:val="00970671"/>
    <w:rsid w:val="009B63DF"/>
    <w:rsid w:val="00A00459"/>
    <w:rsid w:val="00A14EA5"/>
    <w:rsid w:val="00A21E70"/>
    <w:rsid w:val="00A55B2F"/>
    <w:rsid w:val="00A86951"/>
    <w:rsid w:val="00A950E0"/>
    <w:rsid w:val="00AA3731"/>
    <w:rsid w:val="00AA5089"/>
    <w:rsid w:val="00AD4FA2"/>
    <w:rsid w:val="00AE288A"/>
    <w:rsid w:val="00B47E57"/>
    <w:rsid w:val="00B92878"/>
    <w:rsid w:val="00BF32A9"/>
    <w:rsid w:val="00C34EC5"/>
    <w:rsid w:val="00CA15AB"/>
    <w:rsid w:val="00CC4C57"/>
    <w:rsid w:val="00CF2040"/>
    <w:rsid w:val="00D20A79"/>
    <w:rsid w:val="00D46EA6"/>
    <w:rsid w:val="00D55EEB"/>
    <w:rsid w:val="00D65628"/>
    <w:rsid w:val="00D84FE2"/>
    <w:rsid w:val="00E8554F"/>
    <w:rsid w:val="00EA193C"/>
    <w:rsid w:val="00EA1D17"/>
    <w:rsid w:val="00EA3EFF"/>
    <w:rsid w:val="00EB089A"/>
    <w:rsid w:val="00F25F3C"/>
    <w:rsid w:val="00F413F1"/>
    <w:rsid w:val="00F45373"/>
    <w:rsid w:val="00F73619"/>
    <w:rsid w:val="00F76A45"/>
    <w:rsid w:val="00F864E1"/>
    <w:rsid w:val="00F8797A"/>
    <w:rsid w:val="00FF296A"/>
    <w:rsid w:val="1C9082AA"/>
    <w:rsid w:val="23D2713E"/>
    <w:rsid w:val="2E2FA76C"/>
    <w:rsid w:val="37282350"/>
    <w:rsid w:val="7830E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styleId="CommentTextChar" w:customStyle="1">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styleId="CommentSubjectChar" w:customStyle="1">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5089"/>
  </w:style>
  <w:style w:type="paragraph" w:styleId="Title1" w:customStyle="1">
    <w:name w:val="Title1"/>
    <w:basedOn w:val="Normal"/>
    <w:rsid w:val="008849E0"/>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NormalWeb">
    <w:name w:val="Normal (Web)"/>
    <w:basedOn w:val="Normal"/>
    <w:uiPriority w:val="99"/>
    <w:unhideWhenUsed/>
    <w:rsid w:val="008849E0"/>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 w:type="table" w:styleId="TableGrid">
    <w:name w:val="Table Grid"/>
    <w:basedOn w:val="TableNormal"/>
    <w:uiPriority w:val="59"/>
    <w:rsid w:val="001C0F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394858014">
      <w:bodyDiv w:val="1"/>
      <w:marLeft w:val="0"/>
      <w:marRight w:val="0"/>
      <w:marTop w:val="0"/>
      <w:marBottom w:val="0"/>
      <w:divBdr>
        <w:top w:val="none" w:sz="0" w:space="0" w:color="auto"/>
        <w:left w:val="none" w:sz="0" w:space="0" w:color="auto"/>
        <w:bottom w:val="none" w:sz="0" w:space="0" w:color="auto"/>
        <w:right w:val="none" w:sz="0" w:space="0" w:color="auto"/>
      </w:divBdr>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7e71327750d4e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400a16-65e4-45bc-a33e-867969166b5e}"/>
      </w:docPartPr>
      <w:docPartBody>
        <w:p w14:paraId="432129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0" ma:contentTypeDescription="Create a new document." ma:contentTypeScope="" ma:versionID="0a396bf5b50b6f9e77528bc6a9071430">
  <xsd:schema xmlns:xsd="http://www.w3.org/2001/XMLSchema" xmlns:xs="http://www.w3.org/2001/XMLSchema" xmlns:p="http://schemas.microsoft.com/office/2006/metadata/properties" xmlns:ns2="c81c7f45-b952-4731-8d48-3f3d24c8b48a" xmlns:ns3="16486b8b-4cf8-409e-9b54-a570c8601f16" targetNamespace="http://schemas.microsoft.com/office/2006/metadata/properties" ma:root="true" ma:fieldsID="57930378795a613dd8b3ff164eecebdc" ns2:_="" ns3:_="">
    <xsd:import namespace="c81c7f45-b952-4731-8d48-3f3d24c8b48a"/>
    <xsd:import namespace="16486b8b-4cf8-409e-9b54-a570c8601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3F321-514E-45D2-A580-E5E95AA291FE}">
  <ds:schemaRefs>
    <ds:schemaRef ds:uri="http://schemas.microsoft.com/sharepoint/v3/contenttype/forms"/>
  </ds:schemaRefs>
</ds:datastoreItem>
</file>

<file path=customXml/itemProps2.xml><?xml version="1.0" encoding="utf-8"?>
<ds:datastoreItem xmlns:ds="http://schemas.openxmlformats.org/officeDocument/2006/customXml" ds:itemID="{BA02BB73-135E-404C-AD30-D3D230BEE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A93C0-735B-4996-8FE8-2B2651A68D5C}">
  <ds:schemaRefs>
    <ds:schemaRef ds:uri="http://purl.org/dc/elements/1.1/"/>
    <ds:schemaRef ds:uri="http://schemas.microsoft.com/office/2006/documentManagement/types"/>
    <ds:schemaRef ds:uri="http://purl.org/dc/dcmitype/"/>
    <ds:schemaRef ds:uri="c81c7f45-b952-4731-8d48-3f3d24c8b48a"/>
    <ds:schemaRef ds:uri="http://purl.org/dc/terms/"/>
    <ds:schemaRef ds:uri="http://schemas.microsoft.com/office/infopath/2007/PartnerControls"/>
    <ds:schemaRef ds:uri="http://schemas.openxmlformats.org/package/2006/metadata/core-properties"/>
    <ds:schemaRef ds:uri="16486b8b-4cf8-409e-9b54-a570c8601f16"/>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Fish &amp; Wildlife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Oster, Ryan Anthony</dc:creator>
  <lastModifiedBy>Cohen, Yonah R</lastModifiedBy>
  <revision>23</revision>
  <dcterms:created xsi:type="dcterms:W3CDTF">2022-03-29T17:10:00.0000000Z</dcterms:created>
  <dcterms:modified xsi:type="dcterms:W3CDTF">2022-04-22T23:02:02.4245830Z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ies>
</file>